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3AB" w:rsidP="007E40AF" w:rsidRDefault="00EF73AB" w14:paraId="4E1F1F95" w14:textId="44355BF3">
      <w:pPr>
        <w:pStyle w:val="3Policytitle"/>
        <w:jc w:val="center"/>
        <w:rPr>
          <w:rFonts w:ascii="Calibri" w:hAnsi="Calibri" w:cs="Calibri"/>
          <w:sz w:val="28"/>
          <w:szCs w:val="28"/>
        </w:rPr>
      </w:pPr>
    </w:p>
    <w:p w:rsidRPr="00A517F8" w:rsidR="007E40AF" w:rsidP="007E40AF" w:rsidRDefault="00EF3264" w14:paraId="2A4B476C" w14:textId="685EA50D">
      <w:pPr>
        <w:pStyle w:val="3Policytitle"/>
        <w:jc w:val="center"/>
        <w:rPr>
          <w:rFonts w:ascii="Calibri" w:hAnsi="Calibri" w:cs="Calibri"/>
        </w:rPr>
      </w:pPr>
      <w:r>
        <w:rPr>
          <w:rFonts w:ascii="Calibri" w:hAnsi="Calibri" w:cs="Calibri"/>
          <w:sz w:val="28"/>
          <w:szCs w:val="28"/>
        </w:rPr>
        <w:t>Use of Reasonable Force</w:t>
      </w:r>
      <w:r w:rsidR="00274F5B">
        <w:rPr>
          <w:rFonts w:ascii="Calibri" w:hAnsi="Calibri" w:cs="Calibri"/>
          <w:sz w:val="28"/>
          <w:szCs w:val="28"/>
        </w:rPr>
        <w:t xml:space="preserve"> Policy</w:t>
      </w:r>
    </w:p>
    <w:p w:rsidRPr="00A517F8" w:rsidR="007E40AF" w:rsidP="007E40AF" w:rsidRDefault="007E40AF" w14:paraId="24FFD1FA" w14:textId="4FC8FC92">
      <w:pPr>
        <w:spacing w:after="0"/>
        <w:ind w:right="-472"/>
        <w:rPr>
          <w:rFonts w:ascii="Calibri" w:hAnsi="Calibri" w:cs="Calibri"/>
        </w:rPr>
      </w:pPr>
      <w:r w:rsidRPr="00A517F8">
        <w:rPr>
          <w:rFonts w:ascii="Calibri" w:hAnsi="Calibri" w:eastAsia="Calibri" w:cs="Calibri"/>
        </w:rPr>
        <w:t xml:space="preserve">This policy is prescribed by The Good Shepherd Trust and is </w:t>
      </w:r>
      <w:r w:rsidR="00EF3264">
        <w:rPr>
          <w:rFonts w:ascii="Calibri" w:hAnsi="Calibri" w:eastAsia="Calibri" w:cs="Calibri"/>
        </w:rPr>
        <w:t>non-</w:t>
      </w:r>
      <w:r w:rsidRPr="00A517F8">
        <w:rPr>
          <w:rFonts w:ascii="Calibri" w:hAnsi="Calibri" w:eastAsia="Calibri" w:cs="Calibri"/>
        </w:rPr>
        <w:t xml:space="preserve">statutory. All </w:t>
      </w:r>
      <w:r w:rsidRPr="00A517F8">
        <w:rPr>
          <w:rFonts w:ascii="Calibri" w:hAnsi="Calibri" w:cs="Calibri"/>
        </w:rPr>
        <w:t xml:space="preserve">references to ‘the trust’, includes all trust schools and subsidiary organisations.  </w:t>
      </w:r>
    </w:p>
    <w:p w:rsidRPr="00A517F8" w:rsidR="007E40AF" w:rsidP="007E40AF" w:rsidRDefault="007E40AF" w14:paraId="05273233" w14:textId="77777777">
      <w:pPr>
        <w:textAlignment w:val="baseline"/>
        <w:rPr>
          <w:rFonts w:ascii="Calibri" w:hAnsi="Calibri" w:eastAsia="Times New Roman" w:cs="Calibri"/>
          <w:sz w:val="18"/>
          <w:szCs w:val="18"/>
          <w:lang w:eastAsia="en-GB"/>
        </w:rPr>
      </w:pPr>
      <w:r w:rsidRPr="00A517F8">
        <w:rPr>
          <w:rFonts w:ascii="Calibri" w:hAnsi="Calibri" w:eastAsia="Times New Roman" w:cs="Calibri"/>
          <w:sz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5"/>
        <w:gridCol w:w="2685"/>
        <w:gridCol w:w="270"/>
        <w:gridCol w:w="2550"/>
        <w:gridCol w:w="2400"/>
      </w:tblGrid>
      <w:tr w:rsidRPr="00A517F8" w:rsidR="00D64BCF" w:rsidTr="00C93D82" w14:paraId="3427861E" w14:textId="77777777">
        <w:tc>
          <w:tcPr>
            <w:tcW w:w="1695" w:type="dxa"/>
            <w:tcBorders>
              <w:top w:val="single" w:color="auto" w:sz="6" w:space="0"/>
              <w:left w:val="single" w:color="auto" w:sz="6" w:space="0"/>
              <w:bottom w:val="single" w:color="auto" w:sz="6" w:space="0"/>
              <w:right w:val="single" w:color="auto" w:sz="6" w:space="0"/>
            </w:tcBorders>
            <w:hideMark/>
          </w:tcPr>
          <w:p w:rsidRPr="00A517F8" w:rsidR="007E40AF" w:rsidP="00C93D82" w:rsidRDefault="00FE4998" w14:paraId="4BBD81DA" w14:textId="77777777">
            <w:pPr>
              <w:spacing w:after="0"/>
              <w:jc w:val="right"/>
              <w:textAlignment w:val="baseline"/>
              <w:rPr>
                <w:rFonts w:ascii="Calibri" w:hAnsi="Calibri" w:eastAsia="Times New Roman" w:cs="Calibri"/>
                <w:lang w:eastAsia="en-GB"/>
              </w:rPr>
            </w:pPr>
            <w:r>
              <w:rPr>
                <w:rFonts w:ascii="Calibri" w:hAnsi="Calibri" w:eastAsia="Times New Roman" w:cs="Calibri"/>
                <w:lang w:eastAsia="en-GB"/>
              </w:rPr>
              <w:t>D</w:t>
            </w:r>
            <w:r w:rsidRPr="00A517F8" w:rsidR="007E40AF">
              <w:rPr>
                <w:rFonts w:ascii="Calibri" w:hAnsi="Calibri" w:eastAsia="Times New Roman" w:cs="Calibri"/>
                <w:lang w:eastAsia="en-GB"/>
              </w:rPr>
              <w:t>ate adopted: </w:t>
            </w:r>
          </w:p>
        </w:tc>
        <w:tc>
          <w:tcPr>
            <w:tcW w:w="2685" w:type="dxa"/>
            <w:tcBorders>
              <w:top w:val="single" w:color="auto" w:sz="6" w:space="0"/>
              <w:left w:val="nil"/>
              <w:bottom w:val="single" w:color="auto" w:sz="6" w:space="0"/>
              <w:right w:val="single" w:color="auto" w:sz="6" w:space="0"/>
            </w:tcBorders>
            <w:hideMark/>
          </w:tcPr>
          <w:p w:rsidRPr="00A517F8" w:rsidR="007E40AF" w:rsidP="00C93D82" w:rsidRDefault="0084700A" w14:paraId="402B724B" w14:textId="76AFE625">
            <w:pPr>
              <w:spacing w:after="0"/>
              <w:textAlignment w:val="baseline"/>
              <w:rPr>
                <w:rFonts w:ascii="Calibri" w:hAnsi="Calibri" w:eastAsia="Times New Roman" w:cs="Calibri"/>
                <w:lang w:eastAsia="en-GB"/>
              </w:rPr>
            </w:pPr>
            <w:r>
              <w:rPr>
                <w:rFonts w:ascii="Calibri" w:hAnsi="Calibri" w:eastAsia="Times New Roman" w:cs="Calibri"/>
                <w:lang w:eastAsia="en-GB"/>
              </w:rPr>
              <w:t>01/09/2024</w:t>
            </w:r>
          </w:p>
        </w:tc>
        <w:tc>
          <w:tcPr>
            <w:tcW w:w="270" w:type="dxa"/>
            <w:tcBorders>
              <w:top w:val="single" w:color="auto" w:sz="6" w:space="0"/>
              <w:left w:val="nil"/>
              <w:bottom w:val="single" w:color="auto" w:sz="6" w:space="0"/>
              <w:right w:val="single" w:color="auto" w:sz="6" w:space="0"/>
            </w:tcBorders>
            <w:hideMark/>
          </w:tcPr>
          <w:p w:rsidRPr="00A517F8" w:rsidR="007E40AF" w:rsidP="00C93D82" w:rsidRDefault="007E40AF" w14:paraId="5DCC88E0" w14:textId="77777777">
            <w:pPr>
              <w:spacing w:after="0"/>
              <w:textAlignment w:val="baseline"/>
              <w:rPr>
                <w:rFonts w:ascii="Calibri" w:hAnsi="Calibri" w:eastAsia="Times New Roman" w:cs="Calibri"/>
                <w:sz w:val="24"/>
                <w:lang w:eastAsia="en-GB"/>
              </w:rPr>
            </w:pPr>
            <w:r w:rsidRPr="00A517F8">
              <w:rPr>
                <w:rFonts w:ascii="Calibri" w:hAnsi="Calibri" w:eastAsia="Times New Roman" w:cs="Calibri"/>
                <w:lang w:eastAsia="en-GB"/>
              </w:rPr>
              <w:t> </w:t>
            </w:r>
          </w:p>
        </w:tc>
        <w:tc>
          <w:tcPr>
            <w:tcW w:w="2550" w:type="dxa"/>
            <w:tcBorders>
              <w:top w:val="single" w:color="auto" w:sz="6" w:space="0"/>
              <w:left w:val="nil"/>
              <w:bottom w:val="single" w:color="auto" w:sz="6" w:space="0"/>
              <w:right w:val="single" w:color="auto" w:sz="6" w:space="0"/>
            </w:tcBorders>
            <w:hideMark/>
          </w:tcPr>
          <w:p w:rsidRPr="00A517F8" w:rsidR="007E40AF" w:rsidP="00C93D82" w:rsidRDefault="007E40AF" w14:paraId="0AABED38" w14:textId="77777777">
            <w:pPr>
              <w:spacing w:after="0"/>
              <w:jc w:val="right"/>
              <w:textAlignment w:val="baseline"/>
              <w:rPr>
                <w:rFonts w:ascii="Calibri" w:hAnsi="Calibri" w:eastAsia="Times New Roman" w:cs="Calibri"/>
                <w:sz w:val="24"/>
                <w:lang w:eastAsia="en-GB"/>
              </w:rPr>
            </w:pPr>
            <w:r w:rsidRPr="00A517F8">
              <w:rPr>
                <w:rFonts w:ascii="Calibri" w:hAnsi="Calibri" w:eastAsia="Times New Roman" w:cs="Calibri"/>
                <w:lang w:eastAsia="en-GB"/>
              </w:rPr>
              <w:t>Last reviewed: </w:t>
            </w:r>
          </w:p>
        </w:tc>
        <w:tc>
          <w:tcPr>
            <w:tcW w:w="2400" w:type="dxa"/>
            <w:tcBorders>
              <w:top w:val="single" w:color="auto" w:sz="6" w:space="0"/>
              <w:left w:val="nil"/>
              <w:bottom w:val="single" w:color="auto" w:sz="6" w:space="0"/>
              <w:right w:val="single" w:color="auto" w:sz="6" w:space="0"/>
            </w:tcBorders>
            <w:hideMark/>
          </w:tcPr>
          <w:p w:rsidRPr="00A517F8" w:rsidR="007E40AF" w:rsidP="00C93D82" w:rsidRDefault="00847040" w14:paraId="00B829C8" w14:textId="12905605">
            <w:pPr>
              <w:spacing w:after="0"/>
              <w:textAlignment w:val="baseline"/>
              <w:rPr>
                <w:rFonts w:ascii="Calibri" w:hAnsi="Calibri" w:eastAsia="Times New Roman" w:cs="Calibri"/>
                <w:lang w:eastAsia="en-GB"/>
              </w:rPr>
            </w:pPr>
            <w:r>
              <w:rPr>
                <w:rFonts w:ascii="Calibri" w:hAnsi="Calibri" w:eastAsia="Times New Roman" w:cs="Calibri"/>
                <w:lang w:eastAsia="en-GB"/>
              </w:rPr>
              <w:t>05/01/2026</w:t>
            </w:r>
          </w:p>
        </w:tc>
      </w:tr>
      <w:tr w:rsidRPr="00A517F8" w:rsidR="00D64BCF" w:rsidTr="00C93D82" w14:paraId="7672C91A" w14:textId="77777777">
        <w:tc>
          <w:tcPr>
            <w:tcW w:w="1695" w:type="dxa"/>
            <w:tcBorders>
              <w:top w:val="nil"/>
              <w:left w:val="single" w:color="auto" w:sz="6" w:space="0"/>
              <w:bottom w:val="single" w:color="auto" w:sz="6" w:space="0"/>
              <w:right w:val="single" w:color="auto" w:sz="6" w:space="0"/>
            </w:tcBorders>
            <w:hideMark/>
          </w:tcPr>
          <w:p w:rsidRPr="00A517F8" w:rsidR="007E40AF" w:rsidP="00C93D82" w:rsidRDefault="007E40AF" w14:paraId="6B510A08" w14:textId="77777777">
            <w:pPr>
              <w:spacing w:after="0"/>
              <w:jc w:val="right"/>
              <w:textAlignment w:val="baseline"/>
              <w:rPr>
                <w:rFonts w:ascii="Calibri" w:hAnsi="Calibri" w:eastAsia="Times New Roman" w:cs="Calibri"/>
                <w:sz w:val="24"/>
                <w:lang w:eastAsia="en-GB"/>
              </w:rPr>
            </w:pPr>
            <w:r w:rsidRPr="00A517F8">
              <w:rPr>
                <w:rFonts w:ascii="Calibri" w:hAnsi="Calibri" w:eastAsia="Times New Roman" w:cs="Calibri"/>
                <w:lang w:eastAsia="en-GB"/>
              </w:rPr>
              <w:t>Review cycle: </w:t>
            </w:r>
          </w:p>
        </w:tc>
        <w:tc>
          <w:tcPr>
            <w:tcW w:w="2685" w:type="dxa"/>
            <w:tcBorders>
              <w:top w:val="nil"/>
              <w:left w:val="nil"/>
              <w:bottom w:val="single" w:color="auto" w:sz="6" w:space="0"/>
              <w:right w:val="single" w:color="auto" w:sz="6" w:space="0"/>
            </w:tcBorders>
            <w:hideMark/>
          </w:tcPr>
          <w:p w:rsidRPr="00A517F8" w:rsidR="007E40AF" w:rsidP="00573C2F" w:rsidRDefault="00573C2F" w14:paraId="1EFAD825" w14:textId="576F8834">
            <w:pPr>
              <w:spacing w:after="0"/>
              <w:textAlignment w:val="baseline"/>
              <w:rPr>
                <w:rFonts w:ascii="Calibri" w:hAnsi="Calibri" w:eastAsia="Times New Roman" w:cs="Calibri"/>
                <w:lang w:eastAsia="en-GB"/>
              </w:rPr>
            </w:pPr>
            <w:r w:rsidRPr="00A517F8">
              <w:rPr>
                <w:rFonts w:ascii="Calibri" w:hAnsi="Calibri" w:eastAsia="Times New Roman" w:cs="Calibri"/>
                <w:lang w:eastAsia="en-GB"/>
              </w:rPr>
              <w:t>Annually</w:t>
            </w:r>
          </w:p>
        </w:tc>
        <w:tc>
          <w:tcPr>
            <w:tcW w:w="270" w:type="dxa"/>
            <w:tcBorders>
              <w:top w:val="nil"/>
              <w:left w:val="nil"/>
              <w:bottom w:val="single" w:color="auto" w:sz="6" w:space="0"/>
              <w:right w:val="single" w:color="auto" w:sz="6" w:space="0"/>
            </w:tcBorders>
            <w:hideMark/>
          </w:tcPr>
          <w:p w:rsidRPr="00A517F8" w:rsidR="007E40AF" w:rsidP="00C93D82" w:rsidRDefault="007E40AF" w14:paraId="1842CFA5" w14:textId="77777777">
            <w:pPr>
              <w:spacing w:after="0"/>
              <w:textAlignment w:val="baseline"/>
              <w:rPr>
                <w:rFonts w:ascii="Calibri" w:hAnsi="Calibri" w:eastAsia="Times New Roman" w:cs="Calibri"/>
                <w:sz w:val="24"/>
                <w:lang w:eastAsia="en-GB"/>
              </w:rPr>
            </w:pPr>
            <w:r w:rsidRPr="00A517F8">
              <w:rPr>
                <w:rFonts w:ascii="Calibri" w:hAnsi="Calibri" w:eastAsia="Times New Roman" w:cs="Calibri"/>
                <w:lang w:eastAsia="en-GB"/>
              </w:rPr>
              <w:t> </w:t>
            </w:r>
          </w:p>
        </w:tc>
        <w:tc>
          <w:tcPr>
            <w:tcW w:w="2550" w:type="dxa"/>
            <w:tcBorders>
              <w:top w:val="nil"/>
              <w:left w:val="nil"/>
              <w:bottom w:val="single" w:color="auto" w:sz="6" w:space="0"/>
              <w:right w:val="single" w:color="auto" w:sz="6" w:space="0"/>
            </w:tcBorders>
            <w:hideMark/>
          </w:tcPr>
          <w:p w:rsidRPr="00A517F8" w:rsidR="007E40AF" w:rsidP="00C93D82" w:rsidRDefault="007E40AF" w14:paraId="5624BC5D" w14:textId="77777777">
            <w:pPr>
              <w:spacing w:after="0"/>
              <w:jc w:val="right"/>
              <w:textAlignment w:val="baseline"/>
              <w:rPr>
                <w:rFonts w:ascii="Calibri" w:hAnsi="Calibri" w:eastAsia="Times New Roman" w:cs="Calibri"/>
                <w:lang w:eastAsia="en-GB"/>
              </w:rPr>
            </w:pPr>
            <w:r w:rsidRPr="00A517F8">
              <w:rPr>
                <w:rFonts w:ascii="Calibri" w:hAnsi="Calibri" w:eastAsia="Times New Roman" w:cs="Calibri"/>
                <w:lang w:eastAsia="en-GB"/>
              </w:rPr>
              <w:t>Is this policy statutory? </w:t>
            </w:r>
          </w:p>
        </w:tc>
        <w:tc>
          <w:tcPr>
            <w:tcW w:w="2400" w:type="dxa"/>
            <w:tcBorders>
              <w:top w:val="nil"/>
              <w:left w:val="nil"/>
              <w:bottom w:val="single" w:color="auto" w:sz="6" w:space="0"/>
              <w:right w:val="single" w:color="auto" w:sz="6" w:space="0"/>
            </w:tcBorders>
            <w:hideMark/>
          </w:tcPr>
          <w:p w:rsidRPr="00A517F8" w:rsidR="007E40AF" w:rsidP="00C93D82" w:rsidRDefault="00EF3264" w14:paraId="5A5B2A4E" w14:textId="305F000F">
            <w:pPr>
              <w:spacing w:after="0"/>
              <w:textAlignment w:val="baseline"/>
              <w:rPr>
                <w:rFonts w:ascii="Calibri" w:hAnsi="Calibri" w:eastAsia="Times New Roman" w:cs="Calibri"/>
                <w:lang w:eastAsia="en-GB"/>
              </w:rPr>
            </w:pPr>
            <w:r>
              <w:rPr>
                <w:rFonts w:ascii="Calibri" w:hAnsi="Calibri" w:eastAsia="Times New Roman" w:cs="Calibri"/>
                <w:lang w:eastAsia="en-GB"/>
              </w:rPr>
              <w:t>No</w:t>
            </w:r>
          </w:p>
        </w:tc>
      </w:tr>
      <w:tr w:rsidRPr="00A517F8" w:rsidR="00D64BCF" w:rsidTr="00C93D82" w14:paraId="429C99AD" w14:textId="77777777">
        <w:tc>
          <w:tcPr>
            <w:tcW w:w="1695" w:type="dxa"/>
            <w:tcBorders>
              <w:top w:val="nil"/>
              <w:left w:val="single" w:color="auto" w:sz="6" w:space="0"/>
              <w:bottom w:val="single" w:color="auto" w:sz="6" w:space="0"/>
              <w:right w:val="single" w:color="auto" w:sz="6" w:space="0"/>
            </w:tcBorders>
            <w:hideMark/>
          </w:tcPr>
          <w:p w:rsidRPr="00A517F8" w:rsidR="007E40AF" w:rsidP="00C93D82" w:rsidRDefault="007E40AF" w14:paraId="2C99D153" w14:textId="77777777">
            <w:pPr>
              <w:spacing w:after="0"/>
              <w:jc w:val="right"/>
              <w:textAlignment w:val="baseline"/>
              <w:rPr>
                <w:rFonts w:ascii="Calibri" w:hAnsi="Calibri" w:eastAsia="Times New Roman" w:cs="Calibri"/>
                <w:sz w:val="24"/>
                <w:lang w:eastAsia="en-GB"/>
              </w:rPr>
            </w:pPr>
            <w:r w:rsidRPr="00A517F8">
              <w:rPr>
                <w:rFonts w:ascii="Calibri" w:hAnsi="Calibri" w:eastAsia="Times New Roman" w:cs="Calibri"/>
                <w:lang w:eastAsia="en-GB"/>
              </w:rPr>
              <w:t>Approval: </w:t>
            </w:r>
          </w:p>
        </w:tc>
        <w:tc>
          <w:tcPr>
            <w:tcW w:w="2685" w:type="dxa"/>
            <w:tcBorders>
              <w:top w:val="nil"/>
              <w:left w:val="nil"/>
              <w:bottom w:val="single" w:color="auto" w:sz="6" w:space="0"/>
              <w:right w:val="single" w:color="auto" w:sz="6" w:space="0"/>
            </w:tcBorders>
            <w:hideMark/>
          </w:tcPr>
          <w:p w:rsidRPr="00A517F8" w:rsidR="007E40AF" w:rsidP="00C93D82" w:rsidRDefault="0084700A" w14:paraId="24001FC4" w14:textId="611DF38D">
            <w:pPr>
              <w:spacing w:after="0"/>
              <w:textAlignment w:val="baseline"/>
              <w:rPr>
                <w:rFonts w:ascii="Calibri" w:hAnsi="Calibri" w:eastAsia="Times New Roman" w:cs="Calibri"/>
                <w:sz w:val="24"/>
                <w:lang w:eastAsia="en-GB"/>
              </w:rPr>
            </w:pPr>
            <w:r>
              <w:rPr>
                <w:rFonts w:ascii="Calibri" w:hAnsi="Calibri" w:eastAsia="Times New Roman" w:cs="Calibri"/>
                <w:lang w:eastAsia="en-GB"/>
              </w:rPr>
              <w:t>CEdO</w:t>
            </w:r>
          </w:p>
        </w:tc>
        <w:tc>
          <w:tcPr>
            <w:tcW w:w="270" w:type="dxa"/>
            <w:tcBorders>
              <w:top w:val="nil"/>
              <w:left w:val="nil"/>
              <w:bottom w:val="single" w:color="auto" w:sz="6" w:space="0"/>
              <w:right w:val="single" w:color="auto" w:sz="6" w:space="0"/>
            </w:tcBorders>
            <w:hideMark/>
          </w:tcPr>
          <w:p w:rsidRPr="00A517F8" w:rsidR="007E40AF" w:rsidP="00C93D82" w:rsidRDefault="007E40AF" w14:paraId="33CF680A" w14:textId="77777777">
            <w:pPr>
              <w:spacing w:after="0"/>
              <w:textAlignment w:val="baseline"/>
              <w:rPr>
                <w:rFonts w:ascii="Calibri" w:hAnsi="Calibri" w:eastAsia="Times New Roman" w:cs="Calibri"/>
                <w:sz w:val="24"/>
                <w:lang w:eastAsia="en-GB"/>
              </w:rPr>
            </w:pPr>
            <w:r w:rsidRPr="00A517F8">
              <w:rPr>
                <w:rFonts w:ascii="Calibri" w:hAnsi="Calibri" w:eastAsia="Times New Roman" w:cs="Calibri"/>
                <w:lang w:eastAsia="en-GB"/>
              </w:rPr>
              <w:t> </w:t>
            </w:r>
          </w:p>
        </w:tc>
        <w:tc>
          <w:tcPr>
            <w:tcW w:w="2550" w:type="dxa"/>
            <w:tcBorders>
              <w:top w:val="nil"/>
              <w:left w:val="nil"/>
              <w:bottom w:val="single" w:color="auto" w:sz="6" w:space="0"/>
              <w:right w:val="single" w:color="auto" w:sz="6" w:space="0"/>
            </w:tcBorders>
            <w:hideMark/>
          </w:tcPr>
          <w:p w:rsidRPr="00A517F8" w:rsidR="007E40AF" w:rsidP="00C93D82" w:rsidRDefault="007E40AF" w14:paraId="36D70633" w14:textId="77777777">
            <w:pPr>
              <w:spacing w:after="0"/>
              <w:jc w:val="right"/>
              <w:textAlignment w:val="baseline"/>
              <w:rPr>
                <w:rFonts w:ascii="Calibri" w:hAnsi="Calibri" w:eastAsia="Times New Roman" w:cs="Calibri"/>
                <w:sz w:val="24"/>
                <w:lang w:eastAsia="en-GB"/>
              </w:rPr>
            </w:pPr>
            <w:r w:rsidRPr="00A517F8">
              <w:rPr>
                <w:rFonts w:ascii="Calibri" w:hAnsi="Calibri" w:eastAsia="Times New Roman" w:cs="Calibri"/>
                <w:lang w:eastAsia="en-GB"/>
              </w:rPr>
              <w:t>Author: </w:t>
            </w:r>
          </w:p>
        </w:tc>
        <w:tc>
          <w:tcPr>
            <w:tcW w:w="2400" w:type="dxa"/>
            <w:tcBorders>
              <w:top w:val="nil"/>
              <w:left w:val="nil"/>
              <w:bottom w:val="single" w:color="auto" w:sz="6" w:space="0"/>
              <w:right w:val="single" w:color="auto" w:sz="6" w:space="0"/>
            </w:tcBorders>
            <w:hideMark/>
          </w:tcPr>
          <w:p w:rsidRPr="00A517F8" w:rsidR="007E40AF" w:rsidP="00C93D82" w:rsidRDefault="007E40AF" w14:paraId="72159FB3" w14:textId="2B384403">
            <w:pPr>
              <w:spacing w:after="0"/>
              <w:textAlignment w:val="baseline"/>
              <w:rPr>
                <w:rFonts w:ascii="Calibri" w:hAnsi="Calibri" w:eastAsia="Times New Roman" w:cs="Calibri"/>
                <w:lang w:eastAsia="en-GB"/>
              </w:rPr>
            </w:pPr>
            <w:r w:rsidRPr="00A517F8">
              <w:rPr>
                <w:rFonts w:ascii="Calibri" w:hAnsi="Calibri" w:eastAsia="Times New Roman" w:cs="Calibri"/>
                <w:lang w:eastAsia="en-GB"/>
              </w:rPr>
              <w:t xml:space="preserve">Head of </w:t>
            </w:r>
            <w:r w:rsidR="0084700A">
              <w:rPr>
                <w:rFonts w:ascii="Calibri" w:hAnsi="Calibri" w:eastAsia="Times New Roman" w:cs="Calibri"/>
                <w:lang w:eastAsia="en-GB"/>
              </w:rPr>
              <w:t>S</w:t>
            </w:r>
            <w:r w:rsidR="00C04657">
              <w:rPr>
                <w:rFonts w:ascii="Calibri" w:hAnsi="Calibri" w:eastAsia="Times New Roman" w:cs="Calibri"/>
                <w:lang w:eastAsia="en-GB"/>
              </w:rPr>
              <w:t>afeguarding</w:t>
            </w:r>
          </w:p>
        </w:tc>
      </w:tr>
      <w:tr w:rsidRPr="00A517F8" w:rsidR="00D64BCF" w:rsidTr="00C93D82" w14:paraId="5DF56E04" w14:textId="77777777">
        <w:tc>
          <w:tcPr>
            <w:tcW w:w="1695" w:type="dxa"/>
            <w:tcBorders>
              <w:top w:val="nil"/>
              <w:left w:val="single" w:color="auto" w:sz="6" w:space="0"/>
              <w:bottom w:val="single" w:color="auto" w:sz="6" w:space="0"/>
              <w:right w:val="single" w:color="auto" w:sz="6" w:space="0"/>
            </w:tcBorders>
            <w:hideMark/>
          </w:tcPr>
          <w:p w:rsidRPr="00A517F8" w:rsidR="007E40AF" w:rsidP="00C93D82" w:rsidRDefault="007E40AF" w14:paraId="0CC0613C" w14:textId="57442007">
            <w:pPr>
              <w:spacing w:after="0"/>
              <w:jc w:val="right"/>
              <w:textAlignment w:val="baseline"/>
              <w:rPr>
                <w:rFonts w:ascii="Calibri" w:hAnsi="Calibri" w:eastAsia="Times New Roman" w:cs="Calibri"/>
                <w:sz w:val="24"/>
                <w:lang w:eastAsia="en-GB"/>
              </w:rPr>
            </w:pPr>
            <w:r w:rsidRPr="00A517F8">
              <w:rPr>
                <w:rFonts w:ascii="Calibri" w:hAnsi="Calibri" w:eastAsia="Times New Roman" w:cs="Calibri"/>
                <w:lang w:eastAsia="en-GB"/>
              </w:rPr>
              <w:t xml:space="preserve">Local </w:t>
            </w:r>
            <w:r w:rsidR="00DD649A">
              <w:rPr>
                <w:rFonts w:ascii="Calibri" w:hAnsi="Calibri" w:eastAsia="Times New Roman" w:cs="Calibri"/>
                <w:lang w:eastAsia="en-GB"/>
              </w:rPr>
              <w:t>approval</w:t>
            </w:r>
            <w:r w:rsidRPr="00A517F8">
              <w:rPr>
                <w:rFonts w:ascii="Calibri" w:hAnsi="Calibri" w:eastAsia="Times New Roman" w:cs="Calibri"/>
                <w:lang w:eastAsia="en-GB"/>
              </w:rPr>
              <w:t>: </w:t>
            </w:r>
          </w:p>
        </w:tc>
        <w:tc>
          <w:tcPr>
            <w:tcW w:w="2685" w:type="dxa"/>
            <w:tcBorders>
              <w:top w:val="nil"/>
              <w:left w:val="nil"/>
              <w:bottom w:val="single" w:color="auto" w:sz="6" w:space="0"/>
              <w:right w:val="single" w:color="auto" w:sz="6" w:space="0"/>
            </w:tcBorders>
            <w:hideMark/>
          </w:tcPr>
          <w:p w:rsidRPr="00A517F8" w:rsidR="007E40AF" w:rsidP="00C93D82" w:rsidRDefault="00DD649A" w14:paraId="4B5EF70A" w14:textId="7F4138C5">
            <w:pPr>
              <w:spacing w:after="0"/>
              <w:textAlignment w:val="baseline"/>
              <w:rPr>
                <w:rFonts w:ascii="Calibri" w:hAnsi="Calibri" w:eastAsia="Times New Roman" w:cs="Calibri"/>
                <w:sz w:val="24"/>
                <w:lang w:eastAsia="en-GB"/>
              </w:rPr>
            </w:pPr>
            <w:r>
              <w:rPr>
                <w:rFonts w:ascii="Calibri" w:hAnsi="Calibri" w:eastAsia="Times New Roman" w:cs="Calibri"/>
                <w:lang w:eastAsia="en-GB"/>
              </w:rPr>
              <w:t>Headteacher</w:t>
            </w:r>
          </w:p>
        </w:tc>
        <w:tc>
          <w:tcPr>
            <w:tcW w:w="270" w:type="dxa"/>
            <w:tcBorders>
              <w:top w:val="nil"/>
              <w:left w:val="nil"/>
              <w:bottom w:val="single" w:color="auto" w:sz="6" w:space="0"/>
              <w:right w:val="single" w:color="auto" w:sz="6" w:space="0"/>
            </w:tcBorders>
            <w:hideMark/>
          </w:tcPr>
          <w:p w:rsidRPr="00A517F8" w:rsidR="007E40AF" w:rsidP="00C93D82" w:rsidRDefault="007E40AF" w14:paraId="153815F9" w14:textId="77777777">
            <w:pPr>
              <w:spacing w:after="0"/>
              <w:textAlignment w:val="baseline"/>
              <w:rPr>
                <w:rFonts w:ascii="Calibri" w:hAnsi="Calibri" w:eastAsia="Times New Roman" w:cs="Calibri"/>
                <w:sz w:val="24"/>
                <w:lang w:eastAsia="en-GB"/>
              </w:rPr>
            </w:pPr>
            <w:r w:rsidRPr="00A517F8">
              <w:rPr>
                <w:rFonts w:ascii="Calibri" w:hAnsi="Calibri" w:eastAsia="Times New Roman" w:cs="Calibri"/>
                <w:lang w:eastAsia="en-GB"/>
              </w:rPr>
              <w:t> </w:t>
            </w:r>
          </w:p>
        </w:tc>
        <w:tc>
          <w:tcPr>
            <w:tcW w:w="2550" w:type="dxa"/>
            <w:tcBorders>
              <w:top w:val="nil"/>
              <w:left w:val="nil"/>
              <w:bottom w:val="single" w:color="auto" w:sz="6" w:space="0"/>
              <w:right w:val="single" w:color="auto" w:sz="6" w:space="0"/>
            </w:tcBorders>
            <w:hideMark/>
          </w:tcPr>
          <w:p w:rsidRPr="00A517F8" w:rsidR="007E40AF" w:rsidP="00C93D82" w:rsidRDefault="007E40AF" w14:paraId="23AFB50B" w14:textId="77777777">
            <w:pPr>
              <w:spacing w:after="0"/>
              <w:jc w:val="right"/>
              <w:textAlignment w:val="baseline"/>
              <w:rPr>
                <w:rFonts w:ascii="Calibri" w:hAnsi="Calibri" w:eastAsia="Times New Roman" w:cs="Calibri"/>
                <w:sz w:val="24"/>
                <w:lang w:eastAsia="en-GB"/>
              </w:rPr>
            </w:pPr>
            <w:r w:rsidRPr="00A517F8">
              <w:rPr>
                <w:rFonts w:ascii="Calibri" w:hAnsi="Calibri" w:eastAsia="Times New Roman" w:cs="Calibri"/>
                <w:lang w:eastAsia="en-GB"/>
              </w:rPr>
              <w:t>Local author: </w:t>
            </w:r>
          </w:p>
        </w:tc>
        <w:tc>
          <w:tcPr>
            <w:tcW w:w="2400" w:type="dxa"/>
            <w:tcBorders>
              <w:top w:val="nil"/>
              <w:left w:val="nil"/>
              <w:bottom w:val="single" w:color="auto" w:sz="6" w:space="0"/>
              <w:right w:val="single" w:color="auto" w:sz="6" w:space="0"/>
            </w:tcBorders>
            <w:hideMark/>
          </w:tcPr>
          <w:p w:rsidRPr="00A517F8" w:rsidR="007E40AF" w:rsidP="00C93D82" w:rsidRDefault="00DD649A" w14:paraId="26C13AB1" w14:textId="06558ADF">
            <w:pPr>
              <w:spacing w:after="0"/>
              <w:textAlignment w:val="baseline"/>
              <w:rPr>
                <w:rFonts w:ascii="Calibri" w:hAnsi="Calibri" w:eastAsia="Times New Roman" w:cs="Calibri"/>
                <w:sz w:val="24"/>
                <w:lang w:eastAsia="en-GB"/>
              </w:rPr>
            </w:pPr>
            <w:r>
              <w:rPr>
                <w:rFonts w:ascii="Calibri" w:hAnsi="Calibri" w:eastAsia="Times New Roman" w:cs="Calibri"/>
                <w:lang w:eastAsia="en-GB"/>
              </w:rPr>
              <w:t>Appropriate Staff Member</w:t>
            </w:r>
          </w:p>
        </w:tc>
      </w:tr>
      <w:tr w:rsidRPr="00A517F8" w:rsidR="00D64BCF" w:rsidTr="00C93D82" w14:paraId="3F106F07" w14:textId="77777777">
        <w:tc>
          <w:tcPr>
            <w:tcW w:w="1695" w:type="dxa"/>
            <w:tcBorders>
              <w:top w:val="nil"/>
              <w:left w:val="single" w:color="auto" w:sz="6" w:space="0"/>
              <w:bottom w:val="single" w:color="auto" w:sz="6" w:space="0"/>
              <w:right w:val="single" w:color="auto" w:sz="6" w:space="0"/>
            </w:tcBorders>
            <w:hideMark/>
          </w:tcPr>
          <w:p w:rsidRPr="00A517F8" w:rsidR="007E40AF" w:rsidP="00C93D82" w:rsidRDefault="007E40AF" w14:paraId="2B8A87DD" w14:textId="77777777">
            <w:pPr>
              <w:spacing w:after="0"/>
              <w:jc w:val="right"/>
              <w:textAlignment w:val="baseline"/>
              <w:rPr>
                <w:rFonts w:ascii="Calibri" w:hAnsi="Calibri" w:eastAsia="Times New Roman" w:cs="Calibri"/>
                <w:sz w:val="24"/>
                <w:lang w:eastAsia="en-GB"/>
              </w:rPr>
            </w:pPr>
            <w:r w:rsidRPr="00A517F8">
              <w:rPr>
                <w:rFonts w:ascii="Calibri" w:hAnsi="Calibri" w:eastAsia="Times New Roman" w:cs="Calibri"/>
                <w:lang w:eastAsia="en-GB"/>
              </w:rPr>
              <w:t>Next review Date </w:t>
            </w:r>
          </w:p>
        </w:tc>
        <w:tc>
          <w:tcPr>
            <w:tcW w:w="2685" w:type="dxa"/>
            <w:tcBorders>
              <w:top w:val="nil"/>
              <w:left w:val="nil"/>
              <w:bottom w:val="single" w:color="auto" w:sz="6" w:space="0"/>
              <w:right w:val="single" w:color="auto" w:sz="6" w:space="0"/>
            </w:tcBorders>
            <w:hideMark/>
          </w:tcPr>
          <w:p w:rsidRPr="00A517F8" w:rsidR="007E40AF" w:rsidP="00C93D82" w:rsidRDefault="0084700A" w14:paraId="7C8AFF26" w14:textId="17FECE7C">
            <w:pPr>
              <w:spacing w:after="0"/>
              <w:textAlignment w:val="baseline"/>
              <w:rPr>
                <w:rFonts w:ascii="Calibri" w:hAnsi="Calibri" w:eastAsia="Times New Roman" w:cs="Calibri"/>
                <w:lang w:eastAsia="en-GB"/>
              </w:rPr>
            </w:pPr>
            <w:r>
              <w:rPr>
                <w:rFonts w:ascii="Calibri" w:hAnsi="Calibri" w:eastAsia="Times New Roman" w:cs="Calibri"/>
                <w:lang w:eastAsia="en-GB"/>
              </w:rPr>
              <w:t>Sep</w:t>
            </w:r>
            <w:r w:rsidRPr="00A517F8" w:rsidR="007E40AF">
              <w:rPr>
                <w:rFonts w:ascii="Calibri" w:hAnsi="Calibri" w:eastAsia="Times New Roman" w:cs="Calibri"/>
                <w:lang w:eastAsia="en-GB"/>
              </w:rPr>
              <w:t xml:space="preserve"> 202</w:t>
            </w:r>
            <w:r w:rsidR="00C04657">
              <w:rPr>
                <w:rFonts w:ascii="Calibri" w:hAnsi="Calibri" w:eastAsia="Times New Roman" w:cs="Calibri"/>
                <w:lang w:eastAsia="en-GB"/>
              </w:rPr>
              <w:t>6</w:t>
            </w:r>
          </w:p>
        </w:tc>
        <w:tc>
          <w:tcPr>
            <w:tcW w:w="270" w:type="dxa"/>
            <w:tcBorders>
              <w:top w:val="nil"/>
              <w:left w:val="nil"/>
              <w:bottom w:val="single" w:color="auto" w:sz="6" w:space="0"/>
              <w:right w:val="single" w:color="auto" w:sz="6" w:space="0"/>
            </w:tcBorders>
            <w:hideMark/>
          </w:tcPr>
          <w:p w:rsidRPr="00A517F8" w:rsidR="007E40AF" w:rsidP="00C93D82" w:rsidRDefault="007E40AF" w14:paraId="7B6B5B26" w14:textId="77777777">
            <w:pPr>
              <w:spacing w:after="0"/>
              <w:textAlignment w:val="baseline"/>
              <w:rPr>
                <w:rFonts w:ascii="Calibri" w:hAnsi="Calibri" w:eastAsia="Times New Roman" w:cs="Calibri"/>
                <w:sz w:val="24"/>
                <w:lang w:eastAsia="en-GB"/>
              </w:rPr>
            </w:pPr>
            <w:r w:rsidRPr="00A517F8">
              <w:rPr>
                <w:rFonts w:ascii="Calibri" w:hAnsi="Calibri" w:eastAsia="Times New Roman" w:cs="Calibri"/>
                <w:lang w:eastAsia="en-GB"/>
              </w:rPr>
              <w:t> </w:t>
            </w:r>
          </w:p>
        </w:tc>
        <w:tc>
          <w:tcPr>
            <w:tcW w:w="2550" w:type="dxa"/>
            <w:tcBorders>
              <w:top w:val="nil"/>
              <w:left w:val="nil"/>
              <w:bottom w:val="single" w:color="auto" w:sz="6" w:space="0"/>
              <w:right w:val="single" w:color="auto" w:sz="6" w:space="0"/>
            </w:tcBorders>
            <w:hideMark/>
          </w:tcPr>
          <w:p w:rsidRPr="00A517F8" w:rsidR="007E40AF" w:rsidP="00C93D82" w:rsidRDefault="007E40AF" w14:paraId="6094B4DE" w14:textId="77777777">
            <w:pPr>
              <w:spacing w:after="0"/>
              <w:jc w:val="right"/>
              <w:textAlignment w:val="baseline"/>
              <w:rPr>
                <w:rFonts w:ascii="Calibri" w:hAnsi="Calibri" w:eastAsia="Times New Roman" w:cs="Calibri"/>
                <w:sz w:val="24"/>
                <w:lang w:eastAsia="en-GB"/>
              </w:rPr>
            </w:pPr>
            <w:r w:rsidRPr="00A517F8">
              <w:rPr>
                <w:rFonts w:ascii="Calibri" w:hAnsi="Calibri" w:eastAsia="Times New Roman" w:cs="Calibri"/>
                <w:lang w:eastAsia="en-GB"/>
              </w:rPr>
              <w:t> </w:t>
            </w:r>
          </w:p>
        </w:tc>
        <w:tc>
          <w:tcPr>
            <w:tcW w:w="2400" w:type="dxa"/>
            <w:tcBorders>
              <w:top w:val="nil"/>
              <w:left w:val="nil"/>
              <w:bottom w:val="single" w:color="auto" w:sz="6" w:space="0"/>
              <w:right w:val="single" w:color="auto" w:sz="6" w:space="0"/>
            </w:tcBorders>
            <w:hideMark/>
          </w:tcPr>
          <w:p w:rsidRPr="00A517F8" w:rsidR="007E40AF" w:rsidP="00C93D82" w:rsidRDefault="007E40AF" w14:paraId="43EB906D" w14:textId="77777777">
            <w:pPr>
              <w:spacing w:after="0"/>
              <w:textAlignment w:val="baseline"/>
              <w:rPr>
                <w:rFonts w:ascii="Calibri" w:hAnsi="Calibri" w:eastAsia="Times New Roman" w:cs="Calibri"/>
                <w:sz w:val="24"/>
                <w:lang w:eastAsia="en-GB"/>
              </w:rPr>
            </w:pPr>
            <w:r w:rsidRPr="00A517F8">
              <w:rPr>
                <w:rFonts w:ascii="Calibri" w:hAnsi="Calibri" w:eastAsia="Times New Roman" w:cs="Calibri"/>
                <w:lang w:eastAsia="en-GB"/>
              </w:rPr>
              <w:t> </w:t>
            </w:r>
          </w:p>
        </w:tc>
      </w:tr>
    </w:tbl>
    <w:p w:rsidR="007E40AF" w:rsidP="007E40AF" w:rsidRDefault="007E40AF" w14:paraId="748039AE" w14:textId="77777777">
      <w:pPr>
        <w:textAlignment w:val="baseline"/>
        <w:rPr>
          <w:rFonts w:ascii="Calibri" w:hAnsi="Calibri" w:eastAsia="Times New Roman" w:cs="Calibri"/>
          <w:sz w:val="18"/>
          <w:szCs w:val="18"/>
          <w:lang w:eastAsia="en-GB"/>
        </w:rPr>
      </w:pPr>
    </w:p>
    <w:p w:rsidR="00847040" w:rsidP="00847040" w:rsidRDefault="00D02648" w14:paraId="1B4C6522" w14:textId="2C479BEA">
      <w:pPr>
        <w:textAlignment w:val="baseline"/>
        <w:rPr>
          <w:rFonts w:ascii="Calibri" w:hAnsi="Calibri" w:eastAsia="Times New Roman" w:cs="Calibri"/>
          <w:sz w:val="18"/>
          <w:szCs w:val="18"/>
          <w:lang w:eastAsia="en-GB"/>
        </w:rPr>
      </w:pPr>
      <w:r>
        <w:rPr>
          <w:rFonts w:ascii="Calibri" w:hAnsi="Calibri" w:eastAsia="Times New Roman" w:cs="Calibri"/>
          <w:sz w:val="18"/>
          <w:szCs w:val="18"/>
          <w:lang w:eastAsia="en-GB"/>
        </w:rPr>
        <w:t>Review and u</w:t>
      </w:r>
      <w:r w:rsidR="00847040">
        <w:rPr>
          <w:rFonts w:ascii="Calibri" w:hAnsi="Calibri" w:eastAsia="Times New Roman" w:cs="Calibri"/>
          <w:sz w:val="18"/>
          <w:szCs w:val="18"/>
          <w:lang w:eastAsia="en-GB"/>
        </w:rPr>
        <w:t>pdate record: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9"/>
        <w:gridCol w:w="2977"/>
        <w:gridCol w:w="5176"/>
      </w:tblGrid>
      <w:tr w:rsidRPr="00D02648" w:rsidR="00D02648" w14:paraId="6BEF3EF1" w14:textId="77777777">
        <w:tc>
          <w:tcPr>
            <w:tcW w:w="1809" w:type="dxa"/>
          </w:tcPr>
          <w:p w:rsidR="00D02648" w:rsidRDefault="00D02648" w14:paraId="53F1EC30" w14:textId="2F8A301A">
            <w:pPr>
              <w:spacing w:after="0"/>
              <w:textAlignment w:val="baseline"/>
              <w:rPr>
                <w:rFonts w:ascii="Calibri" w:hAnsi="Calibri" w:eastAsia="Times New Roman" w:cs="Calibri"/>
                <w:b/>
                <w:bCs/>
                <w:lang w:eastAsia="en-GB"/>
              </w:rPr>
            </w:pPr>
            <w:r>
              <w:rPr>
                <w:rFonts w:ascii="Calibri" w:hAnsi="Calibri" w:eastAsia="Times New Roman" w:cs="Calibri"/>
                <w:b/>
                <w:bCs/>
                <w:lang w:eastAsia="en-GB"/>
              </w:rPr>
              <w:t>Date</w:t>
            </w:r>
          </w:p>
        </w:tc>
        <w:tc>
          <w:tcPr>
            <w:tcW w:w="2977" w:type="dxa"/>
          </w:tcPr>
          <w:p w:rsidR="00D02648" w:rsidRDefault="00D02648" w14:paraId="02FEBD77" w14:textId="1EF2007B">
            <w:pPr>
              <w:spacing w:after="0"/>
              <w:textAlignment w:val="baseline"/>
              <w:rPr>
                <w:rFonts w:ascii="Calibri" w:hAnsi="Calibri" w:eastAsia="Times New Roman" w:cs="Calibri"/>
                <w:b/>
                <w:bCs/>
                <w:lang w:eastAsia="en-GB"/>
              </w:rPr>
            </w:pPr>
            <w:r>
              <w:rPr>
                <w:rFonts w:ascii="Calibri" w:hAnsi="Calibri" w:eastAsia="Times New Roman" w:cs="Calibri"/>
                <w:b/>
                <w:bCs/>
                <w:lang w:eastAsia="en-GB"/>
              </w:rPr>
              <w:t>Reviewed by</w:t>
            </w:r>
          </w:p>
        </w:tc>
        <w:tc>
          <w:tcPr>
            <w:tcW w:w="5176" w:type="dxa"/>
          </w:tcPr>
          <w:p w:rsidR="00D02648" w:rsidRDefault="00D02648" w14:paraId="01B73169" w14:textId="72C73D94">
            <w:pPr>
              <w:spacing w:after="0"/>
              <w:textAlignment w:val="baseline"/>
              <w:rPr>
                <w:rFonts w:ascii="Calibri" w:hAnsi="Calibri" w:eastAsia="Times New Roman" w:cs="Calibri"/>
                <w:b/>
                <w:bCs/>
                <w:lang w:eastAsia="en-GB"/>
              </w:rPr>
            </w:pPr>
            <w:r>
              <w:rPr>
                <w:rFonts w:ascii="Calibri" w:hAnsi="Calibri" w:eastAsia="Times New Roman" w:cs="Calibri"/>
                <w:b/>
                <w:bCs/>
                <w:lang w:eastAsia="en-GB"/>
              </w:rPr>
              <w:t>Detail</w:t>
            </w:r>
          </w:p>
        </w:tc>
      </w:tr>
      <w:tr w:rsidRPr="00D02648" w:rsidR="00D02648" w14:paraId="6D11E31B" w14:textId="77777777">
        <w:tc>
          <w:tcPr>
            <w:tcW w:w="1809" w:type="dxa"/>
          </w:tcPr>
          <w:p w:rsidR="00D02648" w:rsidRDefault="00D02648" w14:paraId="544EA46C" w14:textId="5C4A45B7">
            <w:pPr>
              <w:spacing w:after="0"/>
              <w:textAlignment w:val="baseline"/>
              <w:rPr>
                <w:rFonts w:ascii="Calibri" w:hAnsi="Calibri" w:eastAsia="Times New Roman" w:cs="Calibri"/>
                <w:lang w:eastAsia="en-GB"/>
              </w:rPr>
            </w:pPr>
            <w:r>
              <w:rPr>
                <w:rFonts w:ascii="Calibri" w:hAnsi="Calibri" w:eastAsia="Times New Roman" w:cs="Calibri"/>
                <w:lang w:eastAsia="en-GB"/>
              </w:rPr>
              <w:t>05/01/2026</w:t>
            </w:r>
          </w:p>
        </w:tc>
        <w:tc>
          <w:tcPr>
            <w:tcW w:w="2977" w:type="dxa"/>
          </w:tcPr>
          <w:p w:rsidR="00D02648" w:rsidRDefault="00D02648" w14:paraId="6806A5C3" w14:textId="7303F2ED">
            <w:pPr>
              <w:spacing w:after="0"/>
              <w:textAlignment w:val="baseline"/>
              <w:rPr>
                <w:rFonts w:ascii="Calibri" w:hAnsi="Calibri" w:eastAsia="Times New Roman" w:cs="Calibri"/>
                <w:lang w:eastAsia="en-GB"/>
              </w:rPr>
            </w:pPr>
            <w:r>
              <w:rPr>
                <w:rFonts w:ascii="Calibri" w:hAnsi="Calibri" w:eastAsia="Times New Roman" w:cs="Calibri"/>
                <w:lang w:eastAsia="en-GB"/>
              </w:rPr>
              <w:t xml:space="preserve">Head of Safeguarding </w:t>
            </w:r>
          </w:p>
        </w:tc>
        <w:tc>
          <w:tcPr>
            <w:tcW w:w="5176" w:type="dxa"/>
          </w:tcPr>
          <w:p w:rsidR="00D02648" w:rsidRDefault="00D02648" w14:paraId="62122492" w14:textId="3201D550">
            <w:pPr>
              <w:spacing w:after="0"/>
              <w:textAlignment w:val="baseline"/>
              <w:rPr>
                <w:rFonts w:ascii="Calibri" w:hAnsi="Calibri" w:eastAsia="Times New Roman" w:cs="Calibri"/>
                <w:lang w:eastAsia="en-GB"/>
              </w:rPr>
            </w:pPr>
            <w:r>
              <w:rPr>
                <w:rFonts w:ascii="Calibri" w:hAnsi="Calibri" w:eastAsia="Times New Roman" w:cs="Calibri"/>
                <w:lang w:eastAsia="en-GB"/>
              </w:rPr>
              <w:t>Reviewed, no updates made</w:t>
            </w:r>
          </w:p>
        </w:tc>
      </w:tr>
    </w:tbl>
    <w:p w:rsidRPr="00D02648" w:rsidR="00847040" w:rsidP="00D02648" w:rsidRDefault="00847040" w14:paraId="40CC603A" w14:textId="77777777">
      <w:pPr>
        <w:spacing w:after="0"/>
        <w:jc w:val="right"/>
        <w:textAlignment w:val="baseline"/>
        <w:rPr>
          <w:rFonts w:ascii="Calibri" w:hAnsi="Calibri" w:eastAsia="Times New Roman" w:cs="Calibri"/>
          <w:lang w:eastAsia="en-GB"/>
        </w:rPr>
      </w:pPr>
    </w:p>
    <w:p w:rsidRPr="00A517F8" w:rsidR="00D64BCF" w:rsidP="007E40AF" w:rsidRDefault="00D64BCF" w14:paraId="2A0D52B7" w14:textId="77777777">
      <w:pPr>
        <w:textAlignment w:val="baseline"/>
        <w:rPr>
          <w:rFonts w:ascii="Calibri" w:hAnsi="Calibri" w:eastAsia="Times New Roman" w:cs="Calibri"/>
          <w:sz w:val="18"/>
          <w:szCs w:val="18"/>
          <w:lang w:eastAsia="en-GB"/>
        </w:rPr>
      </w:pPr>
    </w:p>
    <w:p w:rsidRPr="00A517F8" w:rsidR="00623DCD" w:rsidP="00623DCD" w:rsidRDefault="00623DCD" w14:paraId="025DB713" w14:textId="6F01678C">
      <w:pPr>
        <w:rPr>
          <w:rFonts w:ascii="Calibri" w:hAnsi="Calibri" w:cs="Calibri"/>
          <w:lang w:val="en-GB"/>
        </w:rPr>
      </w:pPr>
      <w:r w:rsidRPr="00A517F8">
        <w:rPr>
          <w:rFonts w:ascii="Calibri" w:hAnsi="Calibri" w:cs="Calibri"/>
          <w:b/>
          <w:sz w:val="28"/>
          <w:szCs w:val="28"/>
          <w:lang w:val="en-GB"/>
        </w:rPr>
        <w:t>Contents</w:t>
      </w:r>
    </w:p>
    <w:p w:rsidR="004B3C50" w:rsidRDefault="00623DCD" w14:paraId="0B6F61B2" w14:textId="1E105713">
      <w:pPr>
        <w:pStyle w:val="TOC1"/>
        <w:tabs>
          <w:tab w:val="right" w:leader="dot" w:pos="9736"/>
        </w:tabs>
        <w:rPr>
          <w:rFonts w:ascii="Aptos" w:hAnsi="Aptos" w:eastAsia="Times New Roman" w:cs="Arial"/>
          <w:noProof/>
          <w:kern w:val="2"/>
          <w:sz w:val="24"/>
          <w:lang w:val="en-GB" w:eastAsia="en-GB" w:bidi="he-IL"/>
        </w:rPr>
      </w:pPr>
      <w:r w:rsidRPr="00A517F8">
        <w:rPr>
          <w:rFonts w:ascii="Calibri" w:hAnsi="Calibri" w:cs="Calibri"/>
          <w:bCs/>
          <w:noProof/>
          <w:szCs w:val="20"/>
          <w:lang w:val="en-GB"/>
        </w:rPr>
        <w:fldChar w:fldCharType="begin"/>
      </w:r>
      <w:r w:rsidRPr="00A517F8">
        <w:rPr>
          <w:rFonts w:ascii="Calibri" w:hAnsi="Calibri" w:cs="Calibri"/>
          <w:bCs/>
          <w:noProof/>
          <w:szCs w:val="20"/>
          <w:lang w:val="en-GB"/>
        </w:rPr>
        <w:instrText xml:space="preserve"> TOC \o "1-3" \h \z \u </w:instrText>
      </w:r>
      <w:r w:rsidRPr="00A517F8">
        <w:rPr>
          <w:rFonts w:ascii="Calibri" w:hAnsi="Calibri" w:cs="Calibri"/>
          <w:bCs/>
          <w:noProof/>
          <w:szCs w:val="20"/>
          <w:lang w:val="en-GB"/>
        </w:rPr>
        <w:fldChar w:fldCharType="separate"/>
      </w:r>
      <w:hyperlink w:history="1" w:anchor="_Toc175058405">
        <w:r w:rsidRPr="00F271A6" w:rsidR="004B3C50">
          <w:rPr>
            <w:rStyle w:val="Hyperlink"/>
            <w:rFonts w:ascii="Calibri" w:hAnsi="Calibri" w:cs="Calibri"/>
            <w:noProof/>
          </w:rPr>
          <w:t>1. Introduction</w:t>
        </w:r>
        <w:r w:rsidR="004B3C50">
          <w:rPr>
            <w:noProof/>
            <w:webHidden/>
          </w:rPr>
          <w:tab/>
        </w:r>
        <w:r w:rsidR="004B3C50">
          <w:rPr>
            <w:noProof/>
            <w:webHidden/>
          </w:rPr>
          <w:fldChar w:fldCharType="begin"/>
        </w:r>
        <w:r w:rsidR="004B3C50">
          <w:rPr>
            <w:noProof/>
            <w:webHidden/>
          </w:rPr>
          <w:instrText xml:space="preserve"> PAGEREF _Toc175058405 \h </w:instrText>
        </w:r>
        <w:r w:rsidR="004B3C50">
          <w:rPr>
            <w:noProof/>
            <w:webHidden/>
          </w:rPr>
        </w:r>
        <w:r w:rsidR="004B3C50">
          <w:rPr>
            <w:noProof/>
            <w:webHidden/>
          </w:rPr>
          <w:fldChar w:fldCharType="separate"/>
        </w:r>
        <w:r w:rsidR="004B3C50">
          <w:rPr>
            <w:noProof/>
            <w:webHidden/>
          </w:rPr>
          <w:t>2</w:t>
        </w:r>
        <w:r w:rsidR="004B3C50">
          <w:rPr>
            <w:noProof/>
            <w:webHidden/>
          </w:rPr>
          <w:fldChar w:fldCharType="end"/>
        </w:r>
      </w:hyperlink>
    </w:p>
    <w:p w:rsidR="004B3C50" w:rsidRDefault="004B3C50" w14:paraId="4B03B125" w14:textId="13031D41">
      <w:pPr>
        <w:pStyle w:val="TOC1"/>
        <w:tabs>
          <w:tab w:val="right" w:leader="dot" w:pos="9736"/>
        </w:tabs>
        <w:rPr>
          <w:rFonts w:ascii="Aptos" w:hAnsi="Aptos" w:eastAsia="Times New Roman" w:cs="Arial"/>
          <w:noProof/>
          <w:kern w:val="2"/>
          <w:sz w:val="24"/>
          <w:lang w:val="en-GB" w:eastAsia="en-GB" w:bidi="he-IL"/>
        </w:rPr>
      </w:pPr>
      <w:hyperlink w:history="1" w:anchor="_Toc175058406">
        <w:r w:rsidRPr="00F271A6">
          <w:rPr>
            <w:rStyle w:val="Hyperlink"/>
            <w:rFonts w:ascii="Calibri" w:hAnsi="Calibri" w:cs="Calibri"/>
            <w:noProof/>
          </w:rPr>
          <w:t>2. Legislation and guidance</w:t>
        </w:r>
        <w:r>
          <w:rPr>
            <w:noProof/>
            <w:webHidden/>
          </w:rPr>
          <w:tab/>
        </w:r>
        <w:r>
          <w:rPr>
            <w:noProof/>
            <w:webHidden/>
          </w:rPr>
          <w:fldChar w:fldCharType="begin"/>
        </w:r>
        <w:r>
          <w:rPr>
            <w:noProof/>
            <w:webHidden/>
          </w:rPr>
          <w:instrText xml:space="preserve"> PAGEREF _Toc175058406 \h </w:instrText>
        </w:r>
        <w:r>
          <w:rPr>
            <w:noProof/>
            <w:webHidden/>
          </w:rPr>
        </w:r>
        <w:r>
          <w:rPr>
            <w:noProof/>
            <w:webHidden/>
          </w:rPr>
          <w:fldChar w:fldCharType="separate"/>
        </w:r>
        <w:r>
          <w:rPr>
            <w:noProof/>
            <w:webHidden/>
          </w:rPr>
          <w:t>2</w:t>
        </w:r>
        <w:r>
          <w:rPr>
            <w:noProof/>
            <w:webHidden/>
          </w:rPr>
          <w:fldChar w:fldCharType="end"/>
        </w:r>
      </w:hyperlink>
    </w:p>
    <w:p w:rsidR="004B3C50" w:rsidRDefault="004B3C50" w14:paraId="67AFBD38" w14:textId="1C25677F">
      <w:pPr>
        <w:pStyle w:val="TOC1"/>
        <w:tabs>
          <w:tab w:val="right" w:leader="dot" w:pos="9736"/>
        </w:tabs>
        <w:rPr>
          <w:rFonts w:ascii="Aptos" w:hAnsi="Aptos" w:eastAsia="Times New Roman" w:cs="Arial"/>
          <w:noProof/>
          <w:kern w:val="2"/>
          <w:sz w:val="24"/>
          <w:lang w:val="en-GB" w:eastAsia="en-GB" w:bidi="he-IL"/>
        </w:rPr>
      </w:pPr>
      <w:hyperlink w:history="1" w:anchor="_Toc175058407">
        <w:r w:rsidRPr="00F271A6">
          <w:rPr>
            <w:rStyle w:val="Hyperlink"/>
            <w:rFonts w:ascii="Calibri" w:hAnsi="Calibri" w:cs="Calibri"/>
            <w:noProof/>
          </w:rPr>
          <w:t>3. Definitions</w:t>
        </w:r>
        <w:r>
          <w:rPr>
            <w:noProof/>
            <w:webHidden/>
          </w:rPr>
          <w:tab/>
        </w:r>
        <w:r>
          <w:rPr>
            <w:noProof/>
            <w:webHidden/>
          </w:rPr>
          <w:fldChar w:fldCharType="begin"/>
        </w:r>
        <w:r>
          <w:rPr>
            <w:noProof/>
            <w:webHidden/>
          </w:rPr>
          <w:instrText xml:space="preserve"> PAGEREF _Toc175058407 \h </w:instrText>
        </w:r>
        <w:r>
          <w:rPr>
            <w:noProof/>
            <w:webHidden/>
          </w:rPr>
        </w:r>
        <w:r>
          <w:rPr>
            <w:noProof/>
            <w:webHidden/>
          </w:rPr>
          <w:fldChar w:fldCharType="separate"/>
        </w:r>
        <w:r>
          <w:rPr>
            <w:noProof/>
            <w:webHidden/>
          </w:rPr>
          <w:t>2</w:t>
        </w:r>
        <w:r>
          <w:rPr>
            <w:noProof/>
            <w:webHidden/>
          </w:rPr>
          <w:fldChar w:fldCharType="end"/>
        </w:r>
      </w:hyperlink>
    </w:p>
    <w:p w:rsidR="004B3C50" w:rsidRDefault="004B3C50" w14:paraId="5BFAF2F2" w14:textId="192BB35A">
      <w:pPr>
        <w:pStyle w:val="TOC1"/>
        <w:tabs>
          <w:tab w:val="right" w:leader="dot" w:pos="9736"/>
        </w:tabs>
        <w:rPr>
          <w:rFonts w:ascii="Aptos" w:hAnsi="Aptos" w:eastAsia="Times New Roman" w:cs="Arial"/>
          <w:noProof/>
          <w:kern w:val="2"/>
          <w:sz w:val="24"/>
          <w:lang w:val="en-GB" w:eastAsia="en-GB" w:bidi="he-IL"/>
        </w:rPr>
      </w:pPr>
      <w:hyperlink w:history="1" w:anchor="_Toc175058408">
        <w:r w:rsidRPr="00F271A6">
          <w:rPr>
            <w:rStyle w:val="Hyperlink"/>
            <w:rFonts w:ascii="Calibri" w:hAnsi="Calibri" w:cs="Calibri"/>
            <w:noProof/>
          </w:rPr>
          <w:t>4. Use of reasonable force</w:t>
        </w:r>
        <w:r>
          <w:rPr>
            <w:noProof/>
            <w:webHidden/>
          </w:rPr>
          <w:tab/>
        </w:r>
        <w:r>
          <w:rPr>
            <w:noProof/>
            <w:webHidden/>
          </w:rPr>
          <w:fldChar w:fldCharType="begin"/>
        </w:r>
        <w:r>
          <w:rPr>
            <w:noProof/>
            <w:webHidden/>
          </w:rPr>
          <w:instrText xml:space="preserve"> PAGEREF _Toc175058408 \h </w:instrText>
        </w:r>
        <w:r>
          <w:rPr>
            <w:noProof/>
            <w:webHidden/>
          </w:rPr>
        </w:r>
        <w:r>
          <w:rPr>
            <w:noProof/>
            <w:webHidden/>
          </w:rPr>
          <w:fldChar w:fldCharType="separate"/>
        </w:r>
        <w:r>
          <w:rPr>
            <w:noProof/>
            <w:webHidden/>
          </w:rPr>
          <w:t>2</w:t>
        </w:r>
        <w:r>
          <w:rPr>
            <w:noProof/>
            <w:webHidden/>
          </w:rPr>
          <w:fldChar w:fldCharType="end"/>
        </w:r>
      </w:hyperlink>
    </w:p>
    <w:p w:rsidR="004B3C50" w:rsidRDefault="004B3C50" w14:paraId="45471371" w14:textId="4CBCDA65">
      <w:pPr>
        <w:pStyle w:val="TOC1"/>
        <w:tabs>
          <w:tab w:val="right" w:leader="dot" w:pos="9736"/>
        </w:tabs>
        <w:rPr>
          <w:rFonts w:ascii="Aptos" w:hAnsi="Aptos" w:eastAsia="Times New Roman" w:cs="Arial"/>
          <w:noProof/>
          <w:kern w:val="2"/>
          <w:sz w:val="24"/>
          <w:lang w:val="en-GB" w:eastAsia="en-GB" w:bidi="he-IL"/>
        </w:rPr>
      </w:pPr>
      <w:hyperlink w:history="1" w:anchor="_Toc175058409">
        <w:r w:rsidRPr="00F271A6">
          <w:rPr>
            <w:rStyle w:val="Hyperlink"/>
            <w:rFonts w:ascii="Calibri" w:hAnsi="Calibri" w:cs="Calibri"/>
            <w:noProof/>
          </w:rPr>
          <w:t>5. Powers to search pupils without consent</w:t>
        </w:r>
        <w:r>
          <w:rPr>
            <w:noProof/>
            <w:webHidden/>
          </w:rPr>
          <w:tab/>
        </w:r>
        <w:r>
          <w:rPr>
            <w:noProof/>
            <w:webHidden/>
          </w:rPr>
          <w:fldChar w:fldCharType="begin"/>
        </w:r>
        <w:r>
          <w:rPr>
            <w:noProof/>
            <w:webHidden/>
          </w:rPr>
          <w:instrText xml:space="preserve"> PAGEREF _Toc175058409 \h </w:instrText>
        </w:r>
        <w:r>
          <w:rPr>
            <w:noProof/>
            <w:webHidden/>
          </w:rPr>
        </w:r>
        <w:r>
          <w:rPr>
            <w:noProof/>
            <w:webHidden/>
          </w:rPr>
          <w:fldChar w:fldCharType="separate"/>
        </w:r>
        <w:r>
          <w:rPr>
            <w:noProof/>
            <w:webHidden/>
          </w:rPr>
          <w:t>3</w:t>
        </w:r>
        <w:r>
          <w:rPr>
            <w:noProof/>
            <w:webHidden/>
          </w:rPr>
          <w:fldChar w:fldCharType="end"/>
        </w:r>
      </w:hyperlink>
    </w:p>
    <w:p w:rsidR="004B3C50" w:rsidRDefault="004B3C50" w14:paraId="52C1B49C" w14:textId="19CE8257">
      <w:pPr>
        <w:pStyle w:val="TOC1"/>
        <w:tabs>
          <w:tab w:val="right" w:leader="dot" w:pos="9736"/>
        </w:tabs>
        <w:rPr>
          <w:rFonts w:ascii="Aptos" w:hAnsi="Aptos" w:eastAsia="Times New Roman" w:cs="Arial"/>
          <w:noProof/>
          <w:kern w:val="2"/>
          <w:sz w:val="24"/>
          <w:lang w:val="en-GB" w:eastAsia="en-GB" w:bidi="he-IL"/>
        </w:rPr>
      </w:pPr>
      <w:hyperlink w:history="1" w:anchor="_Toc175058410">
        <w:r w:rsidRPr="00F271A6">
          <w:rPr>
            <w:rStyle w:val="Hyperlink"/>
            <w:rFonts w:ascii="Calibri" w:hAnsi="Calibri" w:cs="Calibri"/>
            <w:noProof/>
          </w:rPr>
          <w:t>6. The school’s approach to the use of force</w:t>
        </w:r>
        <w:r>
          <w:rPr>
            <w:noProof/>
            <w:webHidden/>
          </w:rPr>
          <w:tab/>
        </w:r>
        <w:r>
          <w:rPr>
            <w:noProof/>
            <w:webHidden/>
          </w:rPr>
          <w:fldChar w:fldCharType="begin"/>
        </w:r>
        <w:r>
          <w:rPr>
            <w:noProof/>
            <w:webHidden/>
          </w:rPr>
          <w:instrText xml:space="preserve"> PAGEREF _Toc175058410 \h </w:instrText>
        </w:r>
        <w:r>
          <w:rPr>
            <w:noProof/>
            <w:webHidden/>
          </w:rPr>
        </w:r>
        <w:r>
          <w:rPr>
            <w:noProof/>
            <w:webHidden/>
          </w:rPr>
          <w:fldChar w:fldCharType="separate"/>
        </w:r>
        <w:r>
          <w:rPr>
            <w:noProof/>
            <w:webHidden/>
          </w:rPr>
          <w:t>3</w:t>
        </w:r>
        <w:r>
          <w:rPr>
            <w:noProof/>
            <w:webHidden/>
          </w:rPr>
          <w:fldChar w:fldCharType="end"/>
        </w:r>
      </w:hyperlink>
    </w:p>
    <w:p w:rsidR="004B3C50" w:rsidRDefault="004B3C50" w14:paraId="6C3AA75A" w14:textId="01AA01A9">
      <w:pPr>
        <w:pStyle w:val="TOC1"/>
        <w:tabs>
          <w:tab w:val="right" w:leader="dot" w:pos="9736"/>
        </w:tabs>
        <w:rPr>
          <w:rFonts w:ascii="Aptos" w:hAnsi="Aptos" w:eastAsia="Times New Roman" w:cs="Arial"/>
          <w:noProof/>
          <w:kern w:val="2"/>
          <w:sz w:val="24"/>
          <w:lang w:val="en-GB" w:eastAsia="en-GB" w:bidi="he-IL"/>
        </w:rPr>
      </w:pPr>
      <w:hyperlink w:history="1" w:anchor="_Toc175058411">
        <w:r w:rsidRPr="00F271A6">
          <w:rPr>
            <w:rStyle w:val="Hyperlink"/>
            <w:rFonts w:ascii="Calibri" w:hAnsi="Calibri" w:cs="Calibri"/>
            <w:noProof/>
          </w:rPr>
          <w:t>7. Staff training</w:t>
        </w:r>
        <w:r>
          <w:rPr>
            <w:noProof/>
            <w:webHidden/>
          </w:rPr>
          <w:tab/>
        </w:r>
        <w:r>
          <w:rPr>
            <w:noProof/>
            <w:webHidden/>
          </w:rPr>
          <w:fldChar w:fldCharType="begin"/>
        </w:r>
        <w:r>
          <w:rPr>
            <w:noProof/>
            <w:webHidden/>
          </w:rPr>
          <w:instrText xml:space="preserve"> PAGEREF _Toc175058411 \h </w:instrText>
        </w:r>
        <w:r>
          <w:rPr>
            <w:noProof/>
            <w:webHidden/>
          </w:rPr>
        </w:r>
        <w:r>
          <w:rPr>
            <w:noProof/>
            <w:webHidden/>
          </w:rPr>
          <w:fldChar w:fldCharType="separate"/>
        </w:r>
        <w:r>
          <w:rPr>
            <w:noProof/>
            <w:webHidden/>
          </w:rPr>
          <w:t>3</w:t>
        </w:r>
        <w:r>
          <w:rPr>
            <w:noProof/>
            <w:webHidden/>
          </w:rPr>
          <w:fldChar w:fldCharType="end"/>
        </w:r>
      </w:hyperlink>
    </w:p>
    <w:p w:rsidR="004B3C50" w:rsidRDefault="004B3C50" w14:paraId="21330A01" w14:textId="7F3A5FBD">
      <w:pPr>
        <w:pStyle w:val="TOC1"/>
        <w:tabs>
          <w:tab w:val="right" w:leader="dot" w:pos="9736"/>
        </w:tabs>
        <w:rPr>
          <w:rFonts w:ascii="Aptos" w:hAnsi="Aptos" w:eastAsia="Times New Roman" w:cs="Arial"/>
          <w:noProof/>
          <w:kern w:val="2"/>
          <w:sz w:val="24"/>
          <w:lang w:val="en-GB" w:eastAsia="en-GB" w:bidi="he-IL"/>
        </w:rPr>
      </w:pPr>
      <w:hyperlink w:history="1" w:anchor="_Toc175058412">
        <w:r w:rsidRPr="00F271A6">
          <w:rPr>
            <w:rStyle w:val="Hyperlink"/>
            <w:rFonts w:ascii="Calibri" w:hAnsi="Calibri" w:cs="Calibri"/>
            <w:noProof/>
          </w:rPr>
          <w:t>9. Informing parents/carers</w:t>
        </w:r>
        <w:r>
          <w:rPr>
            <w:noProof/>
            <w:webHidden/>
          </w:rPr>
          <w:tab/>
        </w:r>
        <w:r>
          <w:rPr>
            <w:noProof/>
            <w:webHidden/>
          </w:rPr>
          <w:fldChar w:fldCharType="begin"/>
        </w:r>
        <w:r>
          <w:rPr>
            <w:noProof/>
            <w:webHidden/>
          </w:rPr>
          <w:instrText xml:space="preserve"> PAGEREF _Toc175058412 \h </w:instrText>
        </w:r>
        <w:r>
          <w:rPr>
            <w:noProof/>
            <w:webHidden/>
          </w:rPr>
        </w:r>
        <w:r>
          <w:rPr>
            <w:noProof/>
            <w:webHidden/>
          </w:rPr>
          <w:fldChar w:fldCharType="separate"/>
        </w:r>
        <w:r>
          <w:rPr>
            <w:noProof/>
            <w:webHidden/>
          </w:rPr>
          <w:t>4</w:t>
        </w:r>
        <w:r>
          <w:rPr>
            <w:noProof/>
            <w:webHidden/>
          </w:rPr>
          <w:fldChar w:fldCharType="end"/>
        </w:r>
      </w:hyperlink>
    </w:p>
    <w:p w:rsidR="004B3C50" w:rsidRDefault="004B3C50" w14:paraId="3E1387D4" w14:textId="22A773F4">
      <w:pPr>
        <w:pStyle w:val="TOC1"/>
        <w:tabs>
          <w:tab w:val="right" w:leader="dot" w:pos="9736"/>
        </w:tabs>
        <w:rPr>
          <w:rFonts w:ascii="Aptos" w:hAnsi="Aptos" w:eastAsia="Times New Roman" w:cs="Arial"/>
          <w:noProof/>
          <w:kern w:val="2"/>
          <w:sz w:val="24"/>
          <w:lang w:val="en-GB" w:eastAsia="en-GB" w:bidi="he-IL"/>
        </w:rPr>
      </w:pPr>
      <w:hyperlink w:history="1" w:anchor="_Toc175058413">
        <w:r w:rsidRPr="00F271A6">
          <w:rPr>
            <w:rStyle w:val="Hyperlink"/>
            <w:rFonts w:ascii="Calibri" w:hAnsi="Calibri" w:cs="Calibri"/>
            <w:noProof/>
          </w:rPr>
          <w:t>10. Recording and evaluation</w:t>
        </w:r>
        <w:r>
          <w:rPr>
            <w:noProof/>
            <w:webHidden/>
          </w:rPr>
          <w:tab/>
        </w:r>
        <w:r>
          <w:rPr>
            <w:noProof/>
            <w:webHidden/>
          </w:rPr>
          <w:fldChar w:fldCharType="begin"/>
        </w:r>
        <w:r>
          <w:rPr>
            <w:noProof/>
            <w:webHidden/>
          </w:rPr>
          <w:instrText xml:space="preserve"> PAGEREF _Toc175058413 \h </w:instrText>
        </w:r>
        <w:r>
          <w:rPr>
            <w:noProof/>
            <w:webHidden/>
          </w:rPr>
        </w:r>
        <w:r>
          <w:rPr>
            <w:noProof/>
            <w:webHidden/>
          </w:rPr>
          <w:fldChar w:fldCharType="separate"/>
        </w:r>
        <w:r>
          <w:rPr>
            <w:noProof/>
            <w:webHidden/>
          </w:rPr>
          <w:t>4</w:t>
        </w:r>
        <w:r>
          <w:rPr>
            <w:noProof/>
            <w:webHidden/>
          </w:rPr>
          <w:fldChar w:fldCharType="end"/>
        </w:r>
      </w:hyperlink>
    </w:p>
    <w:p w:rsidR="004B3C50" w:rsidRDefault="004B3C50" w14:paraId="0E4EA417" w14:textId="391B4CCF">
      <w:pPr>
        <w:pStyle w:val="TOC1"/>
        <w:tabs>
          <w:tab w:val="right" w:leader="dot" w:pos="9736"/>
        </w:tabs>
        <w:rPr>
          <w:rFonts w:ascii="Aptos" w:hAnsi="Aptos" w:eastAsia="Times New Roman" w:cs="Arial"/>
          <w:noProof/>
          <w:kern w:val="2"/>
          <w:sz w:val="24"/>
          <w:lang w:val="en-GB" w:eastAsia="en-GB" w:bidi="he-IL"/>
        </w:rPr>
      </w:pPr>
      <w:hyperlink w:history="1" w:anchor="_Toc175058414">
        <w:r w:rsidRPr="00F271A6">
          <w:rPr>
            <w:rStyle w:val="Hyperlink"/>
            <w:rFonts w:ascii="Calibri" w:hAnsi="Calibri" w:cs="Calibri"/>
            <w:noProof/>
          </w:rPr>
          <w:t>11. Raising concerns</w:t>
        </w:r>
        <w:r>
          <w:rPr>
            <w:noProof/>
            <w:webHidden/>
          </w:rPr>
          <w:tab/>
        </w:r>
        <w:r>
          <w:rPr>
            <w:noProof/>
            <w:webHidden/>
          </w:rPr>
          <w:fldChar w:fldCharType="begin"/>
        </w:r>
        <w:r>
          <w:rPr>
            <w:noProof/>
            <w:webHidden/>
          </w:rPr>
          <w:instrText xml:space="preserve"> PAGEREF _Toc175058414 \h </w:instrText>
        </w:r>
        <w:r>
          <w:rPr>
            <w:noProof/>
            <w:webHidden/>
          </w:rPr>
        </w:r>
        <w:r>
          <w:rPr>
            <w:noProof/>
            <w:webHidden/>
          </w:rPr>
          <w:fldChar w:fldCharType="separate"/>
        </w:r>
        <w:r>
          <w:rPr>
            <w:noProof/>
            <w:webHidden/>
          </w:rPr>
          <w:t>4</w:t>
        </w:r>
        <w:r>
          <w:rPr>
            <w:noProof/>
            <w:webHidden/>
          </w:rPr>
          <w:fldChar w:fldCharType="end"/>
        </w:r>
      </w:hyperlink>
    </w:p>
    <w:p w:rsidR="004B3C50" w:rsidRDefault="004B3C50" w14:paraId="79F9B22F" w14:textId="3C2A6B73">
      <w:pPr>
        <w:pStyle w:val="TOC1"/>
        <w:tabs>
          <w:tab w:val="right" w:leader="dot" w:pos="9736"/>
        </w:tabs>
        <w:rPr>
          <w:rFonts w:ascii="Aptos" w:hAnsi="Aptos" w:eastAsia="Times New Roman" w:cs="Arial"/>
          <w:noProof/>
          <w:kern w:val="2"/>
          <w:sz w:val="24"/>
          <w:lang w:val="en-GB" w:eastAsia="en-GB" w:bidi="he-IL"/>
        </w:rPr>
      </w:pPr>
      <w:hyperlink w:history="1" w:anchor="_Toc175058415">
        <w:r w:rsidRPr="00F271A6">
          <w:rPr>
            <w:rStyle w:val="Hyperlink"/>
            <w:rFonts w:ascii="Calibri" w:hAnsi="Calibri" w:cs="Calibri"/>
            <w:noProof/>
          </w:rPr>
          <w:t>12. Other forms of physical contact</w:t>
        </w:r>
        <w:r>
          <w:rPr>
            <w:noProof/>
            <w:webHidden/>
          </w:rPr>
          <w:tab/>
        </w:r>
        <w:r>
          <w:rPr>
            <w:noProof/>
            <w:webHidden/>
          </w:rPr>
          <w:fldChar w:fldCharType="begin"/>
        </w:r>
        <w:r>
          <w:rPr>
            <w:noProof/>
            <w:webHidden/>
          </w:rPr>
          <w:instrText xml:space="preserve"> PAGEREF _Toc175058415 \h </w:instrText>
        </w:r>
        <w:r>
          <w:rPr>
            <w:noProof/>
            <w:webHidden/>
          </w:rPr>
        </w:r>
        <w:r>
          <w:rPr>
            <w:noProof/>
            <w:webHidden/>
          </w:rPr>
          <w:fldChar w:fldCharType="separate"/>
        </w:r>
        <w:r>
          <w:rPr>
            <w:noProof/>
            <w:webHidden/>
          </w:rPr>
          <w:t>4</w:t>
        </w:r>
        <w:r>
          <w:rPr>
            <w:noProof/>
            <w:webHidden/>
          </w:rPr>
          <w:fldChar w:fldCharType="end"/>
        </w:r>
      </w:hyperlink>
    </w:p>
    <w:p w:rsidR="004B3C50" w:rsidRDefault="004B3C50" w14:paraId="7B35BF3D" w14:textId="3287C678">
      <w:pPr>
        <w:pStyle w:val="TOC1"/>
        <w:tabs>
          <w:tab w:val="right" w:leader="dot" w:pos="9736"/>
        </w:tabs>
        <w:rPr>
          <w:rFonts w:ascii="Aptos" w:hAnsi="Aptos" w:eastAsia="Times New Roman" w:cs="Arial"/>
          <w:noProof/>
          <w:kern w:val="2"/>
          <w:sz w:val="24"/>
          <w:lang w:val="en-GB" w:eastAsia="en-GB" w:bidi="he-IL"/>
        </w:rPr>
      </w:pPr>
      <w:hyperlink w:history="1" w:anchor="_Toc175058416">
        <w:r w:rsidRPr="00F271A6">
          <w:rPr>
            <w:rStyle w:val="Hyperlink"/>
            <w:rFonts w:ascii="Calibri" w:hAnsi="Calibri" w:cs="Calibri"/>
            <w:noProof/>
          </w:rPr>
          <w:t>13. Links with other policies</w:t>
        </w:r>
        <w:r>
          <w:rPr>
            <w:noProof/>
            <w:webHidden/>
          </w:rPr>
          <w:tab/>
        </w:r>
        <w:r>
          <w:rPr>
            <w:noProof/>
            <w:webHidden/>
          </w:rPr>
          <w:fldChar w:fldCharType="begin"/>
        </w:r>
        <w:r>
          <w:rPr>
            <w:noProof/>
            <w:webHidden/>
          </w:rPr>
          <w:instrText xml:space="preserve"> PAGEREF _Toc175058416 \h </w:instrText>
        </w:r>
        <w:r>
          <w:rPr>
            <w:noProof/>
            <w:webHidden/>
          </w:rPr>
        </w:r>
        <w:r>
          <w:rPr>
            <w:noProof/>
            <w:webHidden/>
          </w:rPr>
          <w:fldChar w:fldCharType="separate"/>
        </w:r>
        <w:r>
          <w:rPr>
            <w:noProof/>
            <w:webHidden/>
          </w:rPr>
          <w:t>5</w:t>
        </w:r>
        <w:r>
          <w:rPr>
            <w:noProof/>
            <w:webHidden/>
          </w:rPr>
          <w:fldChar w:fldCharType="end"/>
        </w:r>
      </w:hyperlink>
    </w:p>
    <w:p w:rsidR="004B3C50" w:rsidRDefault="004B3C50" w14:paraId="57F68543" w14:textId="16DCF6B6">
      <w:pPr>
        <w:pStyle w:val="TOC1"/>
        <w:tabs>
          <w:tab w:val="right" w:leader="dot" w:pos="9736"/>
        </w:tabs>
        <w:rPr>
          <w:rFonts w:ascii="Aptos" w:hAnsi="Aptos" w:eastAsia="Times New Roman" w:cs="Arial"/>
          <w:noProof/>
          <w:kern w:val="2"/>
          <w:sz w:val="24"/>
          <w:lang w:val="en-GB" w:eastAsia="en-GB" w:bidi="he-IL"/>
        </w:rPr>
      </w:pPr>
      <w:hyperlink w:history="1" w:anchor="_Toc175058417">
        <w:r w:rsidRPr="00F271A6">
          <w:rPr>
            <w:rStyle w:val="Hyperlink"/>
            <w:rFonts w:ascii="Calibri" w:hAnsi="Calibri" w:cs="Calibri"/>
            <w:noProof/>
          </w:rPr>
          <w:t>Appendix 1: Recording the use of reasonable force form</w:t>
        </w:r>
        <w:r>
          <w:rPr>
            <w:noProof/>
            <w:webHidden/>
          </w:rPr>
          <w:tab/>
        </w:r>
        <w:r>
          <w:rPr>
            <w:noProof/>
            <w:webHidden/>
          </w:rPr>
          <w:fldChar w:fldCharType="begin"/>
        </w:r>
        <w:r>
          <w:rPr>
            <w:noProof/>
            <w:webHidden/>
          </w:rPr>
          <w:instrText xml:space="preserve"> PAGEREF _Toc175058417 \h </w:instrText>
        </w:r>
        <w:r>
          <w:rPr>
            <w:noProof/>
            <w:webHidden/>
          </w:rPr>
        </w:r>
        <w:r>
          <w:rPr>
            <w:noProof/>
            <w:webHidden/>
          </w:rPr>
          <w:fldChar w:fldCharType="separate"/>
        </w:r>
        <w:r>
          <w:rPr>
            <w:noProof/>
            <w:webHidden/>
          </w:rPr>
          <w:t>6</w:t>
        </w:r>
        <w:r>
          <w:rPr>
            <w:noProof/>
            <w:webHidden/>
          </w:rPr>
          <w:fldChar w:fldCharType="end"/>
        </w:r>
      </w:hyperlink>
    </w:p>
    <w:p w:rsidRPr="00A517F8" w:rsidR="00623DCD" w:rsidP="00623DCD" w:rsidRDefault="00623DCD" w14:paraId="7B14CC73" w14:textId="27635028">
      <w:pPr>
        <w:pStyle w:val="1bodycopy10pt"/>
        <w:rPr>
          <w:rFonts w:ascii="Calibri" w:hAnsi="Calibri" w:cs="Calibri"/>
          <w:noProof/>
          <w:lang w:val="en-GB"/>
        </w:rPr>
      </w:pPr>
      <w:r w:rsidRPr="00A517F8">
        <w:rPr>
          <w:rFonts w:ascii="Calibri" w:hAnsi="Calibri" w:cs="Calibri"/>
          <w:noProof/>
          <w:szCs w:val="20"/>
          <w:lang w:val="en-GB"/>
        </w:rPr>
        <w:fldChar w:fldCharType="end"/>
      </w:r>
    </w:p>
    <w:p w:rsidRPr="00A517F8" w:rsidR="00623DCD" w:rsidP="00623DCD" w:rsidRDefault="00D64BCF" w14:paraId="67F45F3F" w14:textId="0927E415">
      <w:pPr>
        <w:pStyle w:val="1bodycopy10pt"/>
        <w:rPr>
          <w:rFonts w:ascii="Calibri" w:hAnsi="Calibri" w:cs="Calibri"/>
          <w:noProof/>
          <w:szCs w:val="20"/>
          <w:lang w:val="en-GB"/>
        </w:rPr>
      </w:pPr>
      <w:r w:rsidRPr="00A517F8">
        <w:rPr>
          <w:rFonts w:ascii="Calibri" w:hAnsi="Calibri" w:cs="Calibri"/>
          <w:noProof/>
          <w:szCs w:val="20"/>
          <w:lang w:val="en-GB"/>
        </w:rPr>
        <w:br w:type="page"/>
      </w:r>
    </w:p>
    <w:p w:rsidRPr="00A517F8" w:rsidR="009210F1" w:rsidP="009210F1" w:rsidRDefault="00623DCD" w14:paraId="75AB38E1" w14:textId="77777777">
      <w:pPr>
        <w:pStyle w:val="Heading1"/>
        <w:rPr>
          <w:rFonts w:ascii="Calibri" w:hAnsi="Calibri" w:cs="Calibri"/>
          <w:color w:val="auto"/>
        </w:rPr>
      </w:pPr>
      <w:bookmarkStart w:name="_Toc175058405" w:id="0"/>
      <w:r w:rsidRPr="00A517F8">
        <w:rPr>
          <w:rFonts w:ascii="Calibri" w:hAnsi="Calibri" w:cs="Calibri"/>
          <w:color w:val="auto"/>
        </w:rPr>
        <w:t xml:space="preserve">1. </w:t>
      </w:r>
      <w:r w:rsidR="00F57E99">
        <w:rPr>
          <w:rFonts w:ascii="Calibri" w:hAnsi="Calibri" w:cs="Calibri"/>
          <w:color w:val="auto"/>
        </w:rPr>
        <w:t>Introduction</w:t>
      </w:r>
      <w:bookmarkEnd w:id="0"/>
    </w:p>
    <w:p w:rsidRPr="00A517F8" w:rsidR="009210F1" w:rsidP="00DD043D" w:rsidRDefault="00DD043D" w14:paraId="44B20F6B" w14:textId="44CBA81A">
      <w:pPr>
        <w:pStyle w:val="1bodycopy10pt"/>
        <w:rPr>
          <w:rFonts w:ascii="Calibri" w:hAnsi="Calibri" w:cs="Calibri"/>
          <w:lang w:val="en-GB"/>
        </w:rPr>
      </w:pPr>
      <w:r w:rsidRPr="00DD043D">
        <w:rPr>
          <w:rFonts w:ascii="Calibri" w:hAnsi="Calibri" w:cs="Calibri"/>
        </w:rPr>
        <w:t xml:space="preserve">A vast majority of children will never experience any form of ‘Reasonable Force’ whist they are at </w:t>
      </w:r>
      <w:r w:rsidR="00B503A4">
        <w:rPr>
          <w:rFonts w:ascii="Calibri" w:hAnsi="Calibri" w:cs="Calibri"/>
        </w:rPr>
        <w:t>The Holme C of E Primary School</w:t>
      </w:r>
      <w:r w:rsidRPr="00DD043D">
        <w:rPr>
          <w:rFonts w:ascii="Calibri" w:hAnsi="Calibri" w:cs="Calibri"/>
        </w:rPr>
        <w:t>. However, on occasion it will be necessary in supporting individual children to remain safe, to prevent injury, damage to property or disorder.</w:t>
      </w:r>
    </w:p>
    <w:p w:rsidRPr="00A517F8" w:rsidR="00623DCD" w:rsidP="00623DCD" w:rsidRDefault="00623DCD" w14:paraId="7E74D227" w14:textId="673334BF">
      <w:pPr>
        <w:pStyle w:val="Heading1"/>
        <w:rPr>
          <w:rFonts w:ascii="Calibri" w:hAnsi="Calibri" w:cs="Calibri"/>
          <w:color w:val="auto"/>
        </w:rPr>
      </w:pPr>
      <w:bookmarkStart w:name="_Toc175058406" w:id="1"/>
      <w:r w:rsidRPr="00A517F8">
        <w:rPr>
          <w:rFonts w:ascii="Calibri" w:hAnsi="Calibri" w:cs="Calibri"/>
          <w:color w:val="auto"/>
        </w:rPr>
        <w:t>2. Legislation and guidance</w:t>
      </w:r>
      <w:bookmarkEnd w:id="1"/>
    </w:p>
    <w:p w:rsidRPr="00A517F8" w:rsidR="00623DCD" w:rsidP="00623DCD" w:rsidRDefault="00623DCD" w14:paraId="62AF30FB" w14:textId="5F4F7ED2">
      <w:pPr>
        <w:rPr>
          <w:rFonts w:ascii="Calibri" w:hAnsi="Calibri" w:cs="Calibri"/>
          <w:lang w:val="en-GB" w:eastAsia="en-GB"/>
        </w:rPr>
      </w:pPr>
      <w:r w:rsidRPr="00A517F8">
        <w:rPr>
          <w:rFonts w:ascii="Calibri" w:hAnsi="Calibri" w:cs="Calibri"/>
          <w:lang w:val="en-GB" w:eastAsia="en-GB"/>
        </w:rPr>
        <w:t xml:space="preserve">This policy is based on the Department for Education’s (DfE’s) guidance, </w:t>
      </w:r>
      <w:hyperlink w:history="1" r:id="rId11">
        <w:r w:rsidRPr="00010EA2" w:rsidR="00010EA2">
          <w:rPr>
            <w:rStyle w:val="Hyperlink"/>
            <w:rFonts w:ascii="Calibri" w:hAnsi="Calibri" w:cs="Calibri"/>
            <w:lang w:val="en-GB"/>
          </w:rPr>
          <w:t>Use of reasonable force in schools</w:t>
        </w:r>
      </w:hyperlink>
      <w:r w:rsidRPr="00A517F8">
        <w:rPr>
          <w:rFonts w:ascii="Calibri" w:hAnsi="Calibri" w:cs="Calibri"/>
          <w:lang w:val="en-GB" w:eastAsia="en-GB"/>
        </w:rPr>
        <w:t>, and its advice for schools on:</w:t>
      </w:r>
    </w:p>
    <w:p w:rsidRPr="00896006" w:rsidR="00896006" w:rsidP="00A67A65" w:rsidRDefault="00896006" w14:paraId="69F15A93" w14:textId="74001CBF">
      <w:pPr>
        <w:pStyle w:val="4Bulletedcopyblue"/>
        <w:numPr>
          <w:ilvl w:val="0"/>
          <w:numId w:val="9"/>
        </w:numPr>
        <w:rPr>
          <w:rFonts w:ascii="Calibri" w:hAnsi="Calibri" w:cs="Calibri"/>
          <w:color w:val="0070C0"/>
          <w:u w:val="single"/>
          <w:lang w:val="en-GB"/>
        </w:rPr>
      </w:pPr>
      <w:hyperlink w:history="1" r:id="rId12">
        <w:r w:rsidRPr="00896006">
          <w:rPr>
            <w:rStyle w:val="Hyperlink"/>
            <w:rFonts w:ascii="Calibri" w:hAnsi="Calibri" w:cs="Calibri"/>
            <w:lang w:val="en-GB"/>
          </w:rPr>
          <w:t>Keeping children safe in education</w:t>
        </w:r>
      </w:hyperlink>
    </w:p>
    <w:p w:rsidRPr="003C36FA" w:rsidR="00623DCD" w:rsidP="00623DCD" w:rsidRDefault="00623DCD" w14:paraId="1EA6045C" w14:textId="77777777">
      <w:pPr>
        <w:pStyle w:val="4Bulletedcopyblue"/>
        <w:numPr>
          <w:ilvl w:val="0"/>
          <w:numId w:val="9"/>
        </w:numPr>
        <w:rPr>
          <w:rStyle w:val="Hyperlink"/>
          <w:rFonts w:ascii="Calibri" w:hAnsi="Calibri" w:cs="Calibri"/>
          <w:color w:val="0070C0"/>
          <w:u w:val="none"/>
          <w:lang w:val="en-GB" w:eastAsia="en-GB"/>
        </w:rPr>
      </w:pPr>
      <w:hyperlink w:history="1" r:id="rId13">
        <w:r w:rsidRPr="00A517F8">
          <w:rPr>
            <w:rStyle w:val="Hyperlink"/>
            <w:rFonts w:ascii="Calibri" w:hAnsi="Calibri" w:cs="Calibri"/>
            <w:color w:val="0070C0"/>
            <w:lang w:val="en-GB" w:eastAsia="en-GB"/>
          </w:rPr>
          <w:t>Searching, screening and confiscation</w:t>
        </w:r>
      </w:hyperlink>
    </w:p>
    <w:p w:rsidRPr="00A517F8" w:rsidR="003C36FA" w:rsidP="003C36FA" w:rsidRDefault="003C36FA" w14:paraId="2731F67A" w14:textId="3C02858C">
      <w:pPr>
        <w:pStyle w:val="4Bulletedcopyblue"/>
        <w:numPr>
          <w:ilvl w:val="0"/>
          <w:numId w:val="9"/>
        </w:numPr>
        <w:rPr>
          <w:rFonts w:ascii="Calibri" w:hAnsi="Calibri" w:cs="Calibri"/>
          <w:color w:val="0070C0"/>
          <w:lang w:val="en-GB" w:eastAsia="en-GB"/>
        </w:rPr>
      </w:pPr>
      <w:hyperlink w:history="1" r:id="rId14">
        <w:r>
          <w:rPr>
            <w:rStyle w:val="Hyperlink"/>
            <w:rFonts w:ascii="Calibri" w:hAnsi="Calibri" w:cs="Calibri"/>
            <w:lang w:eastAsia="en-GB"/>
          </w:rPr>
          <w:t>School suspensions and permanent exclusions</w:t>
        </w:r>
      </w:hyperlink>
    </w:p>
    <w:p w:rsidRPr="00A517F8" w:rsidR="00623DCD" w:rsidP="00623DCD" w:rsidRDefault="00623DCD" w14:paraId="026917DD" w14:textId="686A1271">
      <w:pPr>
        <w:rPr>
          <w:rFonts w:ascii="Calibri" w:hAnsi="Calibri" w:cs="Calibri"/>
          <w:lang w:val="en-GB" w:eastAsia="en-GB"/>
        </w:rPr>
      </w:pPr>
      <w:r w:rsidRPr="00A517F8">
        <w:rPr>
          <w:rFonts w:ascii="Calibri" w:hAnsi="Calibri" w:cs="Calibri"/>
          <w:lang w:val="en-GB" w:eastAsia="en-GB"/>
        </w:rPr>
        <w:t xml:space="preserve">It reflects existing legislation, including but not limited to </w:t>
      </w:r>
      <w:r w:rsidRPr="00A517F8">
        <w:rPr>
          <w:rFonts w:ascii="Calibri" w:hAnsi="Calibri" w:cs="Calibri"/>
          <w:color w:val="0070C0"/>
          <w:lang w:val="en-GB" w:eastAsia="en-GB"/>
        </w:rPr>
        <w:t xml:space="preserve">the </w:t>
      </w:r>
      <w:hyperlink w:history="1" r:id="rId15">
        <w:r w:rsidRPr="00A517F8">
          <w:rPr>
            <w:rStyle w:val="Hyperlink"/>
            <w:rFonts w:ascii="Calibri" w:hAnsi="Calibri" w:cs="Calibri"/>
            <w:color w:val="0070C0"/>
            <w:lang w:val="en-GB"/>
          </w:rPr>
          <w:t>Education Act 1996</w:t>
        </w:r>
      </w:hyperlink>
      <w:r w:rsidRPr="00A517F8">
        <w:rPr>
          <w:rFonts w:ascii="Calibri" w:hAnsi="Calibri" w:cs="Calibri"/>
          <w:lang w:val="en-GB" w:eastAsia="en-GB"/>
        </w:rPr>
        <w:t xml:space="preserve"> (as amended), the </w:t>
      </w:r>
      <w:hyperlink w:history="1" r:id="rId16">
        <w:r w:rsidRPr="00A517F8">
          <w:rPr>
            <w:rStyle w:val="Hyperlink"/>
            <w:rFonts w:ascii="Calibri" w:hAnsi="Calibri" w:cs="Calibri"/>
            <w:color w:val="0070C0"/>
            <w:lang w:val="en-GB"/>
          </w:rPr>
          <w:t>Education and Inspections Act 2006</w:t>
        </w:r>
      </w:hyperlink>
      <w:r w:rsidRPr="00A517F8">
        <w:rPr>
          <w:rFonts w:ascii="Calibri" w:hAnsi="Calibri" w:cs="Calibri"/>
          <w:lang w:val="en-GB" w:eastAsia="en-GB"/>
        </w:rPr>
        <w:t xml:space="preserve"> and the </w:t>
      </w:r>
      <w:hyperlink w:history="1" r:id="rId17">
        <w:r w:rsidRPr="00A517F8">
          <w:rPr>
            <w:rStyle w:val="Hyperlink"/>
            <w:rFonts w:ascii="Calibri" w:hAnsi="Calibri" w:cs="Calibri"/>
            <w:color w:val="0070C0"/>
            <w:lang w:val="en-GB"/>
          </w:rPr>
          <w:t>Equality Act 2010</w:t>
        </w:r>
      </w:hyperlink>
      <w:r w:rsidRPr="00A517F8">
        <w:rPr>
          <w:rFonts w:ascii="Calibri" w:hAnsi="Calibri" w:cs="Calibri"/>
          <w:lang w:val="en-GB" w:eastAsia="en-GB"/>
        </w:rPr>
        <w:t xml:space="preserve">. In addition, it reflects the </w:t>
      </w:r>
      <w:hyperlink w:history="1" r:id="rId18">
        <w:r w:rsidRPr="0079350E" w:rsidR="00F41F16">
          <w:rPr>
            <w:rStyle w:val="Hyperlink"/>
            <w:rFonts w:ascii="Calibri" w:hAnsi="Calibri" w:cs="Calibri"/>
            <w:lang w:val="en-GB" w:eastAsia="en-GB"/>
          </w:rPr>
          <w:t>Children’s Act (2004).</w:t>
        </w:r>
      </w:hyperlink>
    </w:p>
    <w:p w:rsidRPr="00A517F8" w:rsidR="00623DCD" w:rsidP="00623DCD" w:rsidRDefault="00623DCD" w14:paraId="39AFA8AD" w14:textId="2818B8C1">
      <w:pPr>
        <w:pStyle w:val="1bodycopy10pt"/>
        <w:rPr>
          <w:rFonts w:ascii="Calibri" w:hAnsi="Calibri" w:cs="Calibri"/>
          <w:lang w:val="en-GB"/>
        </w:rPr>
      </w:pPr>
      <w:r w:rsidRPr="00A517F8">
        <w:rPr>
          <w:rFonts w:ascii="Calibri" w:hAnsi="Calibri" w:cs="Calibri"/>
          <w:lang w:val="en-GB"/>
        </w:rPr>
        <w:t>This policy complies with our funding agreement and articles of association.</w:t>
      </w:r>
    </w:p>
    <w:p w:rsidRPr="00A517F8" w:rsidR="009210F1" w:rsidP="009210F1" w:rsidRDefault="00623DCD" w14:paraId="514A18DC" w14:textId="77777777">
      <w:pPr>
        <w:pStyle w:val="Heading1"/>
        <w:rPr>
          <w:rFonts w:ascii="Calibri" w:hAnsi="Calibri" w:cs="Calibri"/>
          <w:color w:val="auto"/>
        </w:rPr>
      </w:pPr>
      <w:bookmarkStart w:name="_Toc175058407" w:id="2"/>
      <w:r w:rsidRPr="00A517F8">
        <w:rPr>
          <w:rFonts w:ascii="Calibri" w:hAnsi="Calibri" w:cs="Calibri"/>
          <w:color w:val="auto"/>
        </w:rPr>
        <w:t xml:space="preserve">3. </w:t>
      </w:r>
      <w:r w:rsidR="00F57E99">
        <w:rPr>
          <w:rFonts w:ascii="Calibri" w:hAnsi="Calibri" w:cs="Calibri"/>
          <w:color w:val="auto"/>
        </w:rPr>
        <w:t>Definitions</w:t>
      </w:r>
      <w:bookmarkEnd w:id="2"/>
      <w:r w:rsidRPr="00A517F8">
        <w:rPr>
          <w:rFonts w:ascii="Calibri" w:hAnsi="Calibri" w:cs="Calibri"/>
          <w:color w:val="auto"/>
        </w:rPr>
        <w:t xml:space="preserve"> </w:t>
      </w:r>
    </w:p>
    <w:p w:rsidRPr="00F96812" w:rsidR="00F96812" w:rsidP="00F96812" w:rsidRDefault="00F96812" w14:paraId="354EF475" w14:textId="77777777">
      <w:pPr>
        <w:pStyle w:val="1bodycopy10pt"/>
        <w:numPr>
          <w:ilvl w:val="0"/>
          <w:numId w:val="9"/>
        </w:numPr>
        <w:rPr>
          <w:rFonts w:ascii="Calibri" w:hAnsi="Calibri" w:cs="Calibri"/>
          <w:lang w:val="en-GB"/>
        </w:rPr>
      </w:pPr>
      <w:r w:rsidRPr="00F96812">
        <w:rPr>
          <w:rFonts w:ascii="Calibri" w:hAnsi="Calibri" w:cs="Calibri"/>
        </w:rPr>
        <w:t>The term ‘reasonable force’ covers the broad range of actions used by most teachers at some point in their career that involve a degree of physical contact with pupils.</w:t>
      </w:r>
    </w:p>
    <w:p w:rsidRPr="00F96812" w:rsidR="00F96812" w:rsidP="00F96812" w:rsidRDefault="00F96812" w14:paraId="6241BD13" w14:textId="77777777">
      <w:pPr>
        <w:pStyle w:val="1bodycopy10pt"/>
        <w:numPr>
          <w:ilvl w:val="0"/>
          <w:numId w:val="9"/>
        </w:numPr>
        <w:rPr>
          <w:rFonts w:ascii="Calibri" w:hAnsi="Calibri" w:cs="Calibri"/>
          <w:lang w:val="en-GB"/>
        </w:rPr>
      </w:pPr>
      <w:r w:rsidRPr="00F96812">
        <w:rPr>
          <w:rFonts w:ascii="Calibri" w:hAnsi="Calibri" w:cs="Calibri"/>
        </w:rPr>
        <w:t>Force is usually used either to control or restrain. This can range from guiding a pupil to safety by the arm through to more extreme circumstances such as breaking up a fight or where a student needs to be restrained to prevent violence or injury.</w:t>
      </w:r>
    </w:p>
    <w:p w:rsidRPr="00F96812" w:rsidR="00F96812" w:rsidP="00F96812" w:rsidRDefault="00F96812" w14:paraId="06B247C4" w14:textId="77777777">
      <w:pPr>
        <w:pStyle w:val="1bodycopy10pt"/>
        <w:numPr>
          <w:ilvl w:val="0"/>
          <w:numId w:val="9"/>
        </w:numPr>
        <w:rPr>
          <w:rFonts w:ascii="Calibri" w:hAnsi="Calibri" w:cs="Calibri"/>
          <w:lang w:val="en-GB"/>
        </w:rPr>
      </w:pPr>
      <w:r w:rsidRPr="00F96812">
        <w:rPr>
          <w:rFonts w:ascii="Calibri" w:hAnsi="Calibri" w:cs="Calibri"/>
        </w:rPr>
        <w:t>‘Reasonable in the circumstances’ means using no more force than is needed.</w:t>
      </w:r>
    </w:p>
    <w:p w:rsidRPr="00F96812" w:rsidR="00F96812" w:rsidP="00F96812" w:rsidRDefault="00F96812" w14:paraId="5690AC64" w14:textId="77777777">
      <w:pPr>
        <w:pStyle w:val="1bodycopy10pt"/>
        <w:numPr>
          <w:ilvl w:val="0"/>
          <w:numId w:val="9"/>
        </w:numPr>
        <w:rPr>
          <w:rFonts w:ascii="Calibri" w:hAnsi="Calibri" w:cs="Calibri"/>
          <w:lang w:val="en-GB"/>
        </w:rPr>
      </w:pPr>
      <w:r w:rsidRPr="00F96812">
        <w:rPr>
          <w:rFonts w:ascii="Calibri" w:hAnsi="Calibri" w:cs="Calibri"/>
        </w:rPr>
        <w:t>As mentioned above, schools generally use force to control pupils and to restrain them. Control means either passive physical contact, such as standing between pupils or blocking a pupil's path, or active physical contact such as leading a pupil by the arm out of a classroom.</w:t>
      </w:r>
    </w:p>
    <w:p w:rsidRPr="00F96812" w:rsidR="00F96812" w:rsidP="00F96812" w:rsidRDefault="00F96812" w14:paraId="1E325183" w14:textId="77777777">
      <w:pPr>
        <w:pStyle w:val="1bodycopy10pt"/>
        <w:numPr>
          <w:ilvl w:val="0"/>
          <w:numId w:val="9"/>
        </w:numPr>
        <w:rPr>
          <w:rFonts w:ascii="Calibri" w:hAnsi="Calibri" w:cs="Calibri"/>
          <w:lang w:val="en-GB"/>
        </w:rPr>
      </w:pPr>
      <w:r w:rsidRPr="00F96812">
        <w:rPr>
          <w:rFonts w:ascii="Calibri" w:hAnsi="Calibri" w:cs="Calibri"/>
        </w:rPr>
        <w:t>Restraint means to hold back physically or to bring a pupil under control. It is typically used in more extreme circumstances, for example when two pupils are fighting and refuse to separate without physical intervention.</w:t>
      </w:r>
    </w:p>
    <w:p w:rsidRPr="00F96812" w:rsidR="00F96812" w:rsidP="00F96812" w:rsidRDefault="00F96812" w14:paraId="35FDC043" w14:textId="550EDABA">
      <w:pPr>
        <w:pStyle w:val="1bodycopy10pt"/>
        <w:numPr>
          <w:ilvl w:val="0"/>
          <w:numId w:val="9"/>
        </w:numPr>
        <w:rPr>
          <w:rFonts w:ascii="Calibri" w:hAnsi="Calibri" w:cs="Calibri"/>
          <w:lang w:val="en-GB"/>
        </w:rPr>
      </w:pPr>
      <w:r w:rsidRPr="00F96812">
        <w:rPr>
          <w:rFonts w:ascii="Calibri" w:hAnsi="Calibri" w:cs="Calibri"/>
        </w:rPr>
        <w:t>School staff should always try to avoid acting in a way that might cause injury, but in extreme cases it may not always be possible to avoid injuring the pupil.</w:t>
      </w:r>
    </w:p>
    <w:p w:rsidRPr="00A517F8" w:rsidR="009210F1" w:rsidP="009210F1" w:rsidRDefault="00623DCD" w14:paraId="2278B28E" w14:textId="77777777">
      <w:pPr>
        <w:pStyle w:val="Heading1"/>
        <w:rPr>
          <w:rFonts w:ascii="Calibri" w:hAnsi="Calibri" w:cs="Calibri"/>
          <w:color w:val="auto"/>
        </w:rPr>
      </w:pPr>
      <w:bookmarkStart w:name="_Toc175058408" w:id="3"/>
      <w:r w:rsidRPr="00A517F8">
        <w:rPr>
          <w:rFonts w:ascii="Calibri" w:hAnsi="Calibri" w:cs="Calibri"/>
          <w:color w:val="auto"/>
        </w:rPr>
        <w:t xml:space="preserve">4. </w:t>
      </w:r>
      <w:r w:rsidR="00510837">
        <w:rPr>
          <w:rFonts w:ascii="Calibri" w:hAnsi="Calibri" w:cs="Calibri"/>
          <w:color w:val="auto"/>
        </w:rPr>
        <w:t>Use of reasonable force</w:t>
      </w:r>
      <w:bookmarkEnd w:id="3"/>
    </w:p>
    <w:p w:rsidR="00B97CBE" w:rsidP="00AB2C5C" w:rsidRDefault="00B97CBE" w14:paraId="2E5CBDD2" w14:textId="2006A9AC">
      <w:pPr>
        <w:pStyle w:val="Subhead2"/>
        <w:rPr>
          <w:rFonts w:ascii="Calibri" w:hAnsi="Calibri" w:cs="Calibri"/>
          <w:color w:val="auto"/>
          <w:lang w:val="en-GB"/>
        </w:rPr>
      </w:pPr>
      <w:r w:rsidRPr="00AB2C5C">
        <w:rPr>
          <w:rFonts w:ascii="Calibri" w:hAnsi="Calibri" w:cs="Calibri"/>
          <w:color w:val="auto"/>
          <w:lang w:val="en-GB"/>
        </w:rPr>
        <w:t>4.1 Who can use reasonable force?</w:t>
      </w:r>
    </w:p>
    <w:p w:rsidRPr="008C3327" w:rsidR="008C3327" w:rsidP="008C3327" w:rsidRDefault="008C3327" w14:paraId="02D41413" w14:textId="399B0354">
      <w:pPr>
        <w:pStyle w:val="1bodycopy10pt"/>
        <w:numPr>
          <w:ilvl w:val="0"/>
          <w:numId w:val="9"/>
        </w:numPr>
        <w:rPr>
          <w:rFonts w:ascii="Calibri" w:hAnsi="Calibri" w:cs="Calibri"/>
        </w:rPr>
      </w:pPr>
      <w:r w:rsidRPr="008C3327">
        <w:rPr>
          <w:rFonts w:ascii="Calibri" w:hAnsi="Calibri" w:cs="Calibri"/>
        </w:rPr>
        <w:t>All members of school staff have a legal power to use reasonable force</w:t>
      </w:r>
      <w:r w:rsidR="0073431C">
        <w:rPr>
          <w:rFonts w:ascii="Calibri" w:hAnsi="Calibri" w:cs="Calibri"/>
        </w:rPr>
        <w:t>.</w:t>
      </w:r>
    </w:p>
    <w:p w:rsidRPr="008C3327" w:rsidR="008C3327" w:rsidP="008C3327" w:rsidRDefault="008C3327" w14:paraId="4050903D" w14:textId="2D286C6B">
      <w:pPr>
        <w:pStyle w:val="1bodycopy10pt"/>
        <w:numPr>
          <w:ilvl w:val="0"/>
          <w:numId w:val="9"/>
        </w:numPr>
        <w:rPr>
          <w:rFonts w:ascii="Calibri" w:hAnsi="Calibri" w:cs="Calibri"/>
        </w:rPr>
      </w:pPr>
      <w:r w:rsidRPr="008C3327">
        <w:rPr>
          <w:rFonts w:ascii="Calibri" w:hAnsi="Calibri" w:cs="Calibri"/>
        </w:rPr>
        <w:t>This power applies to any member of staff at the school. It can also apply to people whom the headteacher has temporarily put in charge of pupils such as unpaid volunteers or parents accompanying students on a school organised visit.</w:t>
      </w:r>
    </w:p>
    <w:p w:rsidR="00B97CBE" w:rsidP="00AB2C5C" w:rsidRDefault="00AB2C5C" w14:paraId="595464AC" w14:textId="565B1FEA">
      <w:pPr>
        <w:pStyle w:val="Subhead2"/>
        <w:rPr>
          <w:rFonts w:ascii="Calibri" w:hAnsi="Calibri" w:cs="Calibri"/>
          <w:color w:val="auto"/>
          <w:lang w:val="en-GB"/>
        </w:rPr>
      </w:pPr>
      <w:r>
        <w:rPr>
          <w:rFonts w:ascii="Calibri" w:hAnsi="Calibri" w:cs="Calibri"/>
          <w:color w:val="auto"/>
          <w:lang w:val="en-GB"/>
        </w:rPr>
        <w:t xml:space="preserve">4.2 </w:t>
      </w:r>
      <w:r w:rsidRPr="00AB2C5C" w:rsidR="00B97CBE">
        <w:rPr>
          <w:rFonts w:ascii="Calibri" w:hAnsi="Calibri" w:cs="Calibri"/>
          <w:color w:val="auto"/>
          <w:lang w:val="en-GB"/>
        </w:rPr>
        <w:t>When can reasonable force be used?</w:t>
      </w:r>
    </w:p>
    <w:p w:rsidRPr="0099216F" w:rsidR="0025384D" w:rsidP="0099216F" w:rsidRDefault="0025384D" w14:paraId="4D0A565D" w14:textId="77777777">
      <w:pPr>
        <w:pStyle w:val="1bodycopy10pt"/>
        <w:numPr>
          <w:ilvl w:val="0"/>
          <w:numId w:val="9"/>
        </w:numPr>
        <w:rPr>
          <w:rFonts w:ascii="Calibri" w:hAnsi="Calibri" w:cs="Calibri"/>
        </w:rPr>
      </w:pPr>
      <w:r w:rsidRPr="0099216F">
        <w:rPr>
          <w:rFonts w:ascii="Calibri" w:hAnsi="Calibri" w:cs="Calibri"/>
        </w:rPr>
        <w:t>Reasonable force can be used to prevent pupils from hurting themselves or others, from damaging property, or from causing disorder.</w:t>
      </w:r>
    </w:p>
    <w:p w:rsidRPr="0099216F" w:rsidR="0025384D" w:rsidP="0099216F" w:rsidRDefault="0025384D" w14:paraId="2E86444E" w14:textId="2BF04304">
      <w:pPr>
        <w:pStyle w:val="1bodycopy10pt"/>
        <w:numPr>
          <w:ilvl w:val="0"/>
          <w:numId w:val="9"/>
        </w:numPr>
        <w:rPr>
          <w:rFonts w:ascii="Calibri" w:hAnsi="Calibri" w:cs="Calibri"/>
        </w:rPr>
      </w:pPr>
      <w:r w:rsidRPr="0099216F">
        <w:rPr>
          <w:rFonts w:ascii="Calibri" w:hAnsi="Calibri" w:cs="Calibri"/>
        </w:rPr>
        <w:t>In a school, force is used for two main purposes – to control pupils or to restrain them.</w:t>
      </w:r>
    </w:p>
    <w:p w:rsidRPr="0099216F" w:rsidR="0025384D" w:rsidP="0099216F" w:rsidRDefault="0025384D" w14:paraId="79148F10" w14:textId="6CDDFBF4">
      <w:pPr>
        <w:pStyle w:val="1bodycopy10pt"/>
        <w:numPr>
          <w:ilvl w:val="0"/>
          <w:numId w:val="9"/>
        </w:numPr>
        <w:rPr>
          <w:rFonts w:ascii="Calibri" w:hAnsi="Calibri" w:cs="Calibri"/>
        </w:rPr>
      </w:pPr>
      <w:r w:rsidRPr="0099216F">
        <w:rPr>
          <w:rFonts w:ascii="Calibri" w:hAnsi="Calibri" w:cs="Calibri"/>
        </w:rPr>
        <w:t>The decision on whether or not to physically intervene is down to the professional judgement of the staff member concerned and should always depend on the individual circumstances.</w:t>
      </w:r>
    </w:p>
    <w:p w:rsidR="00B97CBE" w:rsidP="00AB2C5C" w:rsidRDefault="00AB2C5C" w14:paraId="0153FCE2" w14:textId="0C4A6B6C">
      <w:pPr>
        <w:pStyle w:val="Subhead2"/>
        <w:rPr>
          <w:rFonts w:ascii="Calibri" w:hAnsi="Calibri" w:cs="Calibri"/>
          <w:color w:val="auto"/>
          <w:lang w:val="en-GB"/>
        </w:rPr>
      </w:pPr>
      <w:r>
        <w:rPr>
          <w:rFonts w:ascii="Calibri" w:hAnsi="Calibri" w:cs="Calibri"/>
          <w:color w:val="auto"/>
          <w:lang w:val="en-GB"/>
        </w:rPr>
        <w:t xml:space="preserve">4.3 </w:t>
      </w:r>
      <w:r w:rsidRPr="00AB2C5C" w:rsidR="00B97CBE">
        <w:rPr>
          <w:rFonts w:ascii="Calibri" w:hAnsi="Calibri" w:cs="Calibri"/>
          <w:color w:val="auto"/>
          <w:lang w:val="en-GB"/>
        </w:rPr>
        <w:t>Schools can use reasonable force to:</w:t>
      </w:r>
    </w:p>
    <w:p w:rsidRPr="009346E0" w:rsidR="004964E6" w:rsidP="009346E0" w:rsidRDefault="00937B29" w14:paraId="2B6A95CF" w14:textId="77777777">
      <w:pPr>
        <w:pStyle w:val="1bodycopy10pt"/>
        <w:numPr>
          <w:ilvl w:val="0"/>
          <w:numId w:val="9"/>
        </w:numPr>
        <w:rPr>
          <w:rFonts w:ascii="Calibri" w:hAnsi="Calibri" w:cs="Calibri"/>
        </w:rPr>
      </w:pPr>
      <w:r w:rsidRPr="009346E0">
        <w:rPr>
          <w:rFonts w:ascii="Calibri" w:hAnsi="Calibri" w:cs="Calibri"/>
        </w:rPr>
        <w:t>remove disruptive children from the classroom where they have refused to follow an instruction to do so;</w:t>
      </w:r>
    </w:p>
    <w:p w:rsidRPr="009346E0" w:rsidR="004964E6" w:rsidP="009346E0" w:rsidRDefault="00937B29" w14:paraId="38D18D94" w14:textId="77777777">
      <w:pPr>
        <w:pStyle w:val="1bodycopy10pt"/>
        <w:numPr>
          <w:ilvl w:val="0"/>
          <w:numId w:val="9"/>
        </w:numPr>
        <w:rPr>
          <w:rFonts w:ascii="Calibri" w:hAnsi="Calibri" w:cs="Calibri"/>
        </w:rPr>
      </w:pPr>
      <w:r w:rsidRPr="009346E0">
        <w:rPr>
          <w:rFonts w:ascii="Calibri" w:hAnsi="Calibri" w:cs="Calibri"/>
        </w:rPr>
        <w:t>prevent a pupil behaving in a way that disrupts a school event or a school trip or visit;</w:t>
      </w:r>
    </w:p>
    <w:p w:rsidRPr="009346E0" w:rsidR="004964E6" w:rsidP="009346E0" w:rsidRDefault="00937B29" w14:paraId="5C5CDCE8" w14:textId="77777777">
      <w:pPr>
        <w:pStyle w:val="1bodycopy10pt"/>
        <w:numPr>
          <w:ilvl w:val="0"/>
          <w:numId w:val="9"/>
        </w:numPr>
        <w:rPr>
          <w:rFonts w:ascii="Calibri" w:hAnsi="Calibri" w:cs="Calibri"/>
        </w:rPr>
      </w:pPr>
      <w:r w:rsidRPr="009346E0">
        <w:rPr>
          <w:rFonts w:ascii="Calibri" w:hAnsi="Calibri" w:cs="Calibri"/>
        </w:rPr>
        <w:t>prevent a pupil leaving the classroom where allowing the pupil to leave would risk their safety or lead to behaviour that disrupts the behaviour of others;</w:t>
      </w:r>
    </w:p>
    <w:p w:rsidRPr="009346E0" w:rsidR="009346E0" w:rsidP="009346E0" w:rsidRDefault="004964E6" w14:paraId="5D2A110F" w14:textId="20E2257B">
      <w:pPr>
        <w:pStyle w:val="1bodycopy10pt"/>
        <w:numPr>
          <w:ilvl w:val="0"/>
          <w:numId w:val="9"/>
        </w:numPr>
        <w:rPr>
          <w:rFonts w:ascii="Calibri" w:hAnsi="Calibri" w:cs="Calibri"/>
        </w:rPr>
      </w:pPr>
      <w:r w:rsidRPr="009346E0">
        <w:rPr>
          <w:rFonts w:ascii="Calibri" w:hAnsi="Calibri" w:cs="Calibri"/>
        </w:rPr>
        <w:t>p</w:t>
      </w:r>
      <w:r w:rsidRPr="009346E0" w:rsidR="00937B29">
        <w:rPr>
          <w:rFonts w:ascii="Calibri" w:hAnsi="Calibri" w:cs="Calibri"/>
        </w:rPr>
        <w:t>revent a pupil from attacking a member of staff or another pupil, or to stop a fight in</w:t>
      </w:r>
      <w:r w:rsidR="00FD1BC6">
        <w:rPr>
          <w:rFonts w:ascii="Calibri" w:hAnsi="Calibri" w:cs="Calibri"/>
        </w:rPr>
        <w:t>, for instance,</w:t>
      </w:r>
      <w:r w:rsidRPr="009346E0" w:rsidR="00937B29">
        <w:rPr>
          <w:rFonts w:ascii="Calibri" w:hAnsi="Calibri" w:cs="Calibri"/>
        </w:rPr>
        <w:t xml:space="preserve"> the playground; and</w:t>
      </w:r>
    </w:p>
    <w:p w:rsidRPr="009346E0" w:rsidR="00937B29" w:rsidP="009346E0" w:rsidRDefault="00937B29" w14:paraId="76E00D64" w14:textId="3571788A">
      <w:pPr>
        <w:pStyle w:val="1bodycopy10pt"/>
        <w:numPr>
          <w:ilvl w:val="0"/>
          <w:numId w:val="9"/>
        </w:numPr>
        <w:rPr>
          <w:rFonts w:ascii="Calibri" w:hAnsi="Calibri" w:cs="Calibri"/>
        </w:rPr>
      </w:pPr>
      <w:r w:rsidRPr="009346E0">
        <w:rPr>
          <w:rFonts w:ascii="Calibri" w:hAnsi="Calibri" w:cs="Calibri"/>
        </w:rPr>
        <w:t>restrain a pupil at risk of harming themselves through physical outbursts.</w:t>
      </w:r>
    </w:p>
    <w:p w:rsidR="00937B29" w:rsidP="009346E0" w:rsidRDefault="00937B29" w14:paraId="018E5397" w14:textId="0C822CAB">
      <w:pPr>
        <w:rPr>
          <w:rFonts w:ascii="Calibri" w:hAnsi="Calibri" w:cs="Calibri"/>
          <w:lang w:val="en-GB" w:eastAsia="en-GB"/>
        </w:rPr>
      </w:pPr>
      <w:r w:rsidRPr="009346E0">
        <w:rPr>
          <w:rFonts w:ascii="Calibri" w:hAnsi="Calibri" w:cs="Calibri"/>
          <w:lang w:val="en-GB" w:eastAsia="en-GB"/>
        </w:rPr>
        <w:t>This list is not intended to be exhaustive.</w:t>
      </w:r>
    </w:p>
    <w:p w:rsidRPr="009346E0" w:rsidR="00EF39C4" w:rsidP="001535B4" w:rsidRDefault="001535B4" w14:paraId="66530A1C" w14:textId="5EC946BE">
      <w:pPr>
        <w:rPr>
          <w:rFonts w:ascii="Calibri" w:hAnsi="Calibri" w:cs="Calibri"/>
          <w:lang w:val="en-GB" w:eastAsia="en-GB"/>
        </w:rPr>
      </w:pPr>
      <w:r>
        <w:rPr>
          <w:rFonts w:ascii="Calibri" w:hAnsi="Calibri" w:cs="Calibri"/>
          <w:lang w:eastAsia="en-GB"/>
        </w:rPr>
        <w:t>The school</w:t>
      </w:r>
      <w:r w:rsidRPr="001535B4">
        <w:rPr>
          <w:rFonts w:ascii="Calibri" w:hAnsi="Calibri" w:cs="Calibri"/>
          <w:lang w:eastAsia="en-GB"/>
        </w:rPr>
        <w:t xml:space="preserve"> do not require parental consent to use force on a student.</w:t>
      </w:r>
    </w:p>
    <w:p w:rsidR="00B97CBE" w:rsidP="00AB2C5C" w:rsidRDefault="00AB2C5C" w14:paraId="74B36CB7" w14:textId="67699FE5">
      <w:pPr>
        <w:pStyle w:val="Subhead2"/>
        <w:rPr>
          <w:rFonts w:ascii="Calibri" w:hAnsi="Calibri" w:cs="Calibri"/>
          <w:color w:val="auto"/>
          <w:lang w:val="en-GB"/>
        </w:rPr>
      </w:pPr>
      <w:r>
        <w:rPr>
          <w:rFonts w:ascii="Calibri" w:hAnsi="Calibri" w:cs="Calibri"/>
          <w:color w:val="auto"/>
          <w:lang w:val="en-GB"/>
        </w:rPr>
        <w:t xml:space="preserve">4.4 </w:t>
      </w:r>
      <w:r w:rsidRPr="00AB2C5C" w:rsidR="00B97CBE">
        <w:rPr>
          <w:rFonts w:ascii="Calibri" w:hAnsi="Calibri" w:cs="Calibri"/>
          <w:color w:val="auto"/>
          <w:lang w:val="en-GB"/>
        </w:rPr>
        <w:t>Schools cannot:</w:t>
      </w:r>
    </w:p>
    <w:p w:rsidRPr="00D30C97" w:rsidR="00D30C97" w:rsidP="00D30C97" w:rsidRDefault="00D30C97" w14:paraId="26AB4040" w14:textId="7AA2AF13">
      <w:pPr>
        <w:pStyle w:val="1bodycopy10pt"/>
        <w:numPr>
          <w:ilvl w:val="0"/>
          <w:numId w:val="9"/>
        </w:numPr>
        <w:rPr>
          <w:rFonts w:ascii="Calibri" w:hAnsi="Calibri" w:cs="Calibri"/>
        </w:rPr>
      </w:pPr>
      <w:r w:rsidRPr="00D30C97">
        <w:rPr>
          <w:rFonts w:ascii="Calibri" w:hAnsi="Calibri" w:cs="Calibri"/>
        </w:rPr>
        <w:t>use force as a punishment – it is always unlawful to use force as a punishment.</w:t>
      </w:r>
    </w:p>
    <w:p w:rsidR="004B3C50" w:rsidP="004B3C50" w:rsidRDefault="00623DCD" w14:paraId="4B396095" w14:textId="77777777">
      <w:pPr>
        <w:pStyle w:val="Heading1"/>
        <w:rPr>
          <w:rFonts w:ascii="Calibri" w:hAnsi="Calibri" w:cs="Calibri"/>
          <w:color w:val="auto"/>
        </w:rPr>
      </w:pPr>
      <w:bookmarkStart w:name="_Toc175058409" w:id="4"/>
      <w:r w:rsidRPr="00A517F8">
        <w:rPr>
          <w:rFonts w:ascii="Calibri" w:hAnsi="Calibri" w:cs="Calibri"/>
          <w:color w:val="auto"/>
        </w:rPr>
        <w:t xml:space="preserve">5. </w:t>
      </w:r>
      <w:r w:rsidR="009823DC">
        <w:rPr>
          <w:rFonts w:ascii="Calibri" w:hAnsi="Calibri" w:cs="Calibri"/>
          <w:color w:val="auto"/>
        </w:rPr>
        <w:t>Powers to search pupils without consent</w:t>
      </w:r>
      <w:bookmarkEnd w:id="4"/>
      <w:r w:rsidR="00D30C97">
        <w:rPr>
          <w:rFonts w:ascii="Calibri" w:hAnsi="Calibri" w:cs="Calibri"/>
          <w:color w:val="auto"/>
        </w:rPr>
        <w:t xml:space="preserve"> </w:t>
      </w:r>
    </w:p>
    <w:p w:rsidR="002031F1" w:rsidP="002031F1" w:rsidRDefault="002031F1" w14:paraId="19B22623" w14:textId="77777777">
      <w:pPr>
        <w:pStyle w:val="1bodycopy10pt"/>
        <w:rPr>
          <w:rFonts w:ascii="Calibri" w:hAnsi="Calibri" w:cs="Calibri"/>
        </w:rPr>
      </w:pPr>
      <w:r w:rsidRPr="002031F1">
        <w:rPr>
          <w:rFonts w:ascii="Calibri" w:hAnsi="Calibri" w:cs="Calibri"/>
        </w:rPr>
        <w:t>In addition to the general power to use reasonable force described above, headteachers and authorised staff can use such force as is reasonable given the circumstances to conduct a search for the following “prohibited items”</w:t>
      </w:r>
    </w:p>
    <w:p w:rsidR="002031F1" w:rsidP="002031F1" w:rsidRDefault="002031F1" w14:paraId="5B71CD5F" w14:textId="77777777">
      <w:pPr>
        <w:pStyle w:val="1bodycopy10pt"/>
        <w:numPr>
          <w:ilvl w:val="0"/>
          <w:numId w:val="9"/>
        </w:numPr>
        <w:rPr>
          <w:rFonts w:ascii="Calibri" w:hAnsi="Calibri" w:cs="Calibri"/>
        </w:rPr>
      </w:pPr>
      <w:r w:rsidRPr="002031F1">
        <w:rPr>
          <w:rFonts w:ascii="Calibri" w:hAnsi="Calibri" w:cs="Calibri"/>
        </w:rPr>
        <w:t>knives and weapons</w:t>
      </w:r>
    </w:p>
    <w:p w:rsidR="002031F1" w:rsidP="002031F1" w:rsidRDefault="002031F1" w14:paraId="697FCE4E" w14:textId="77777777">
      <w:pPr>
        <w:pStyle w:val="1bodycopy10pt"/>
        <w:numPr>
          <w:ilvl w:val="0"/>
          <w:numId w:val="9"/>
        </w:numPr>
        <w:rPr>
          <w:rFonts w:ascii="Calibri" w:hAnsi="Calibri" w:cs="Calibri"/>
        </w:rPr>
      </w:pPr>
      <w:r>
        <w:rPr>
          <w:rFonts w:ascii="Calibri" w:hAnsi="Calibri" w:cs="Calibri"/>
        </w:rPr>
        <w:t>a</w:t>
      </w:r>
      <w:r w:rsidRPr="002031F1">
        <w:rPr>
          <w:rFonts w:ascii="Calibri" w:hAnsi="Calibri" w:cs="Calibri"/>
        </w:rPr>
        <w:t>lcohol</w:t>
      </w:r>
    </w:p>
    <w:p w:rsidR="002031F1" w:rsidP="002031F1" w:rsidRDefault="002031F1" w14:paraId="5517CFC2" w14:textId="77777777">
      <w:pPr>
        <w:pStyle w:val="1bodycopy10pt"/>
        <w:numPr>
          <w:ilvl w:val="0"/>
          <w:numId w:val="9"/>
        </w:numPr>
        <w:rPr>
          <w:rFonts w:ascii="Calibri" w:hAnsi="Calibri" w:cs="Calibri"/>
        </w:rPr>
      </w:pPr>
      <w:r w:rsidRPr="002031F1">
        <w:rPr>
          <w:rFonts w:ascii="Calibri" w:hAnsi="Calibri" w:cs="Calibri"/>
        </w:rPr>
        <w:t>illegal drugs</w:t>
      </w:r>
    </w:p>
    <w:p w:rsidR="002031F1" w:rsidP="002031F1" w:rsidRDefault="002031F1" w14:paraId="5AE36C4F" w14:textId="77777777">
      <w:pPr>
        <w:pStyle w:val="1bodycopy10pt"/>
        <w:numPr>
          <w:ilvl w:val="0"/>
          <w:numId w:val="9"/>
        </w:numPr>
        <w:rPr>
          <w:rFonts w:ascii="Calibri" w:hAnsi="Calibri" w:cs="Calibri"/>
        </w:rPr>
      </w:pPr>
      <w:r w:rsidRPr="002031F1">
        <w:rPr>
          <w:rFonts w:ascii="Calibri" w:hAnsi="Calibri" w:cs="Calibri"/>
        </w:rPr>
        <w:t>stolen items</w:t>
      </w:r>
    </w:p>
    <w:p w:rsidR="002031F1" w:rsidP="002031F1" w:rsidRDefault="002031F1" w14:paraId="5F87BA79" w14:textId="77777777">
      <w:pPr>
        <w:pStyle w:val="1bodycopy10pt"/>
        <w:numPr>
          <w:ilvl w:val="0"/>
          <w:numId w:val="9"/>
        </w:numPr>
        <w:rPr>
          <w:rFonts w:ascii="Calibri" w:hAnsi="Calibri" w:cs="Calibri"/>
        </w:rPr>
      </w:pPr>
      <w:r w:rsidRPr="002031F1">
        <w:rPr>
          <w:rFonts w:ascii="Calibri" w:hAnsi="Calibri" w:cs="Calibri"/>
        </w:rPr>
        <w:t>tobacco and cigarette papers</w:t>
      </w:r>
    </w:p>
    <w:p w:rsidR="002031F1" w:rsidP="002031F1" w:rsidRDefault="002031F1" w14:paraId="11D05B4B" w14:textId="77777777">
      <w:pPr>
        <w:pStyle w:val="1bodycopy10pt"/>
        <w:numPr>
          <w:ilvl w:val="0"/>
          <w:numId w:val="9"/>
        </w:numPr>
        <w:rPr>
          <w:rFonts w:ascii="Calibri" w:hAnsi="Calibri" w:cs="Calibri"/>
        </w:rPr>
      </w:pPr>
      <w:r w:rsidRPr="002031F1">
        <w:rPr>
          <w:rFonts w:ascii="Calibri" w:hAnsi="Calibri" w:cs="Calibri"/>
        </w:rPr>
        <w:t>fireworks</w:t>
      </w:r>
    </w:p>
    <w:p w:rsidR="002031F1" w:rsidP="002031F1" w:rsidRDefault="002031F1" w14:paraId="7CDB0369" w14:textId="77777777">
      <w:pPr>
        <w:pStyle w:val="1bodycopy10pt"/>
        <w:numPr>
          <w:ilvl w:val="0"/>
          <w:numId w:val="9"/>
        </w:numPr>
        <w:rPr>
          <w:rFonts w:ascii="Calibri" w:hAnsi="Calibri" w:cs="Calibri"/>
        </w:rPr>
      </w:pPr>
      <w:r w:rsidRPr="002031F1">
        <w:rPr>
          <w:rFonts w:ascii="Calibri" w:hAnsi="Calibri" w:cs="Calibri"/>
        </w:rPr>
        <w:t>pornographic images</w:t>
      </w:r>
    </w:p>
    <w:p w:rsidR="002031F1" w:rsidP="002031F1" w:rsidRDefault="002031F1" w14:paraId="182C045E" w14:textId="77777777">
      <w:pPr>
        <w:pStyle w:val="1bodycopy10pt"/>
        <w:numPr>
          <w:ilvl w:val="0"/>
          <w:numId w:val="9"/>
        </w:numPr>
        <w:rPr>
          <w:rFonts w:ascii="Calibri" w:hAnsi="Calibri" w:cs="Calibri"/>
        </w:rPr>
      </w:pPr>
      <w:r w:rsidRPr="002031F1">
        <w:rPr>
          <w:rFonts w:ascii="Calibri" w:hAnsi="Calibri" w:cs="Calibri"/>
        </w:rPr>
        <w:t>any article that has been or is likely to be used to commit an offence, cause personal injury or damage to property.</w:t>
      </w:r>
    </w:p>
    <w:p w:rsidRPr="002031F1" w:rsidR="009210F1" w:rsidP="00EF39C4" w:rsidRDefault="002031F1" w14:paraId="3AC91E56" w14:textId="0DDA5B31">
      <w:pPr>
        <w:pStyle w:val="1bodycopy10pt"/>
        <w:rPr>
          <w:rFonts w:ascii="Calibri" w:hAnsi="Calibri" w:cs="Calibri"/>
        </w:rPr>
      </w:pPr>
      <w:r w:rsidRPr="002031F1">
        <w:rPr>
          <w:rFonts w:ascii="Calibri" w:hAnsi="Calibri" w:cs="Calibri"/>
        </w:rPr>
        <w:t>Force cannot be used to search for items banned under the school rules</w:t>
      </w:r>
      <w:r w:rsidR="003864BF">
        <w:rPr>
          <w:rFonts w:ascii="Calibri" w:hAnsi="Calibri" w:cs="Calibri"/>
        </w:rPr>
        <w:t>, which are not outlined in the list above.</w:t>
      </w:r>
    </w:p>
    <w:p w:rsidRPr="00A517F8" w:rsidR="009210F1" w:rsidP="009210F1" w:rsidRDefault="00623DCD" w14:paraId="47615283" w14:textId="77777777">
      <w:pPr>
        <w:pStyle w:val="Heading1"/>
        <w:rPr>
          <w:rFonts w:ascii="Calibri" w:hAnsi="Calibri" w:cs="Calibri"/>
          <w:color w:val="auto"/>
        </w:rPr>
      </w:pPr>
      <w:bookmarkStart w:name="_Toc175058410" w:id="5"/>
      <w:r w:rsidRPr="00A517F8">
        <w:rPr>
          <w:rFonts w:ascii="Calibri" w:hAnsi="Calibri" w:cs="Calibri"/>
          <w:color w:val="auto"/>
        </w:rPr>
        <w:t xml:space="preserve">6. </w:t>
      </w:r>
      <w:r w:rsidR="00117A84">
        <w:rPr>
          <w:rFonts w:ascii="Calibri" w:hAnsi="Calibri" w:cs="Calibri"/>
          <w:color w:val="auto"/>
        </w:rPr>
        <w:t>The school’s approach to the use of fo</w:t>
      </w:r>
      <w:r w:rsidR="008D2ADD">
        <w:rPr>
          <w:rFonts w:ascii="Calibri" w:hAnsi="Calibri" w:cs="Calibri"/>
          <w:color w:val="auto"/>
        </w:rPr>
        <w:t>rce</w:t>
      </w:r>
      <w:bookmarkEnd w:id="5"/>
    </w:p>
    <w:p w:rsidR="007971E6" w:rsidP="00EF39C4" w:rsidRDefault="0062717F" w14:paraId="731ED271" w14:textId="77777777">
      <w:pPr>
        <w:pStyle w:val="1bodycopy10pt"/>
        <w:rPr>
          <w:rFonts w:ascii="Calibri" w:hAnsi="Calibri" w:cs="Calibri"/>
        </w:rPr>
      </w:pPr>
      <w:r>
        <w:rPr>
          <w:rFonts w:ascii="Calibri" w:hAnsi="Calibri" w:cs="Calibri"/>
          <w:lang w:val="en-GB"/>
        </w:rPr>
        <w:t xml:space="preserve">Reasonable force is only used as a last resort and in order to </w:t>
      </w:r>
      <w:r w:rsidRPr="0099216F">
        <w:rPr>
          <w:rFonts w:ascii="Calibri" w:hAnsi="Calibri" w:cs="Calibri"/>
        </w:rPr>
        <w:t>prevent pupils from hurting themselves or others, from damaging property, or from causing disorder.</w:t>
      </w:r>
      <w:r>
        <w:rPr>
          <w:rFonts w:ascii="Calibri" w:hAnsi="Calibri" w:cs="Calibri"/>
        </w:rPr>
        <w:t xml:space="preserve"> </w:t>
      </w:r>
    </w:p>
    <w:p w:rsidRPr="0099216F" w:rsidR="0062717F" w:rsidP="00EF39C4" w:rsidRDefault="0062717F" w14:paraId="17A779A4" w14:textId="45084234">
      <w:pPr>
        <w:pStyle w:val="1bodycopy10pt"/>
        <w:rPr>
          <w:rFonts w:ascii="Calibri" w:hAnsi="Calibri" w:cs="Calibri"/>
        </w:rPr>
      </w:pPr>
      <w:r>
        <w:rPr>
          <w:rFonts w:ascii="Calibri" w:hAnsi="Calibri" w:cs="Calibri"/>
        </w:rPr>
        <w:t xml:space="preserve">Staff will </w:t>
      </w:r>
      <w:r w:rsidR="007971E6">
        <w:rPr>
          <w:rFonts w:ascii="Calibri" w:hAnsi="Calibri" w:cs="Calibri"/>
        </w:rPr>
        <w:t xml:space="preserve">attempt to de-escalate a situation using other </w:t>
      </w:r>
      <w:r w:rsidR="00C24E62">
        <w:rPr>
          <w:rFonts w:ascii="Calibri" w:hAnsi="Calibri" w:cs="Calibri"/>
        </w:rPr>
        <w:t>behaviour management strategies first, wherever possible, as outline</w:t>
      </w:r>
      <w:r w:rsidR="007E6BAB">
        <w:rPr>
          <w:rFonts w:ascii="Calibri" w:hAnsi="Calibri" w:cs="Calibri"/>
        </w:rPr>
        <w:t>d</w:t>
      </w:r>
      <w:r w:rsidR="003B6985">
        <w:rPr>
          <w:rFonts w:ascii="Calibri" w:hAnsi="Calibri" w:cs="Calibri"/>
        </w:rPr>
        <w:t xml:space="preserve"> in our behaviour policy</w:t>
      </w:r>
      <w:r w:rsidR="0026503C">
        <w:rPr>
          <w:rFonts w:ascii="Calibri" w:hAnsi="Calibri" w:cs="Calibri"/>
        </w:rPr>
        <w:t xml:space="preserve"> </w:t>
      </w:r>
      <w:r w:rsidRPr="0026503C" w:rsidR="0026503C">
        <w:rPr>
          <w:rFonts w:ascii="Calibri" w:hAnsi="Calibri" w:cs="Calibri"/>
        </w:rPr>
        <w:t>https://www.holme.goodshepherdtrust.org.uk/assets/Images/Uploads/2025-27-Behaviour-Policy.pdf</w:t>
      </w:r>
      <w:r w:rsidR="003B6985">
        <w:rPr>
          <w:rFonts w:ascii="Calibri" w:hAnsi="Calibri" w:cs="Calibri"/>
        </w:rPr>
        <w:t xml:space="preserve"> </w:t>
      </w:r>
      <w:r w:rsidR="00B503A4">
        <w:rPr>
          <w:rFonts w:ascii="Calibri" w:hAnsi="Calibri" w:cs="Calibri"/>
        </w:rPr>
        <w:t>.</w:t>
      </w:r>
    </w:p>
    <w:p w:rsidR="00466C05" w:rsidP="00466C05" w:rsidRDefault="001535B4" w14:paraId="73065F47" w14:textId="37D0936F">
      <w:pPr>
        <w:pStyle w:val="1bodycopy10pt"/>
        <w:rPr>
          <w:rFonts w:ascii="Calibri" w:hAnsi="Calibri" w:cs="Calibri"/>
        </w:rPr>
      </w:pPr>
      <w:r>
        <w:rPr>
          <w:rFonts w:ascii="Calibri" w:hAnsi="Calibri" w:cs="Calibri"/>
        </w:rPr>
        <w:t xml:space="preserve">The school </w:t>
      </w:r>
      <w:r w:rsidR="004E3A6A">
        <w:rPr>
          <w:rFonts w:ascii="Calibri" w:hAnsi="Calibri" w:cs="Calibri"/>
        </w:rPr>
        <w:t>takes its</w:t>
      </w:r>
      <w:r>
        <w:rPr>
          <w:rFonts w:ascii="Calibri" w:hAnsi="Calibri" w:cs="Calibri"/>
        </w:rPr>
        <w:t xml:space="preserve"> legal duty to </w:t>
      </w:r>
      <w:r w:rsidRPr="003E3612" w:rsidR="003E3612">
        <w:rPr>
          <w:rFonts w:ascii="Calibri" w:hAnsi="Calibri" w:cs="Calibri"/>
        </w:rPr>
        <w:t xml:space="preserve">make reasonable adjustments for children with special educational needs </w:t>
      </w:r>
      <w:r w:rsidR="003864BF">
        <w:rPr>
          <w:rFonts w:ascii="Calibri" w:hAnsi="Calibri" w:cs="Calibri"/>
        </w:rPr>
        <w:t xml:space="preserve">and disabilities </w:t>
      </w:r>
      <w:r w:rsidRPr="003E3612" w:rsidR="003E3612">
        <w:rPr>
          <w:rFonts w:ascii="Calibri" w:hAnsi="Calibri" w:cs="Calibri"/>
        </w:rPr>
        <w:t>(SEN</w:t>
      </w:r>
      <w:r w:rsidR="003864BF">
        <w:rPr>
          <w:rFonts w:ascii="Calibri" w:hAnsi="Calibri" w:cs="Calibri"/>
        </w:rPr>
        <w:t>D</w:t>
      </w:r>
      <w:r w:rsidRPr="003E3612" w:rsidR="003E3612">
        <w:rPr>
          <w:rFonts w:ascii="Calibri" w:hAnsi="Calibri" w:cs="Calibri"/>
        </w:rPr>
        <w:t>)</w:t>
      </w:r>
      <w:r w:rsidR="004E3A6A">
        <w:rPr>
          <w:rFonts w:ascii="Calibri" w:hAnsi="Calibri" w:cs="Calibri"/>
        </w:rPr>
        <w:t xml:space="preserve"> seriously</w:t>
      </w:r>
      <w:r w:rsidRPr="003E3612" w:rsidR="003E3612">
        <w:rPr>
          <w:rFonts w:ascii="Calibri" w:hAnsi="Calibri" w:cs="Calibri"/>
        </w:rPr>
        <w:t>.</w:t>
      </w:r>
      <w:r w:rsidR="003E3612">
        <w:rPr>
          <w:rFonts w:ascii="Calibri" w:hAnsi="Calibri" w:cs="Calibri"/>
        </w:rPr>
        <w:t xml:space="preserve"> Where </w:t>
      </w:r>
      <w:r w:rsidR="004E3A6A">
        <w:rPr>
          <w:rFonts w:ascii="Calibri" w:hAnsi="Calibri" w:cs="Calibri"/>
        </w:rPr>
        <w:t xml:space="preserve">it has been identified that there is a possibility of reasonable force being </w:t>
      </w:r>
      <w:r w:rsidR="00B6259D">
        <w:rPr>
          <w:rFonts w:ascii="Calibri" w:hAnsi="Calibri" w:cs="Calibri"/>
        </w:rPr>
        <w:t xml:space="preserve">needed in specific situations, this will be outlined in a pupil’s SEND </w:t>
      </w:r>
      <w:r w:rsidR="00697A29">
        <w:rPr>
          <w:rFonts w:ascii="Calibri" w:hAnsi="Calibri" w:cs="Calibri"/>
        </w:rPr>
        <w:t>l</w:t>
      </w:r>
      <w:r w:rsidR="00B6259D">
        <w:rPr>
          <w:rFonts w:ascii="Calibri" w:hAnsi="Calibri" w:cs="Calibri"/>
        </w:rPr>
        <w:t xml:space="preserve">earning </w:t>
      </w:r>
      <w:r w:rsidR="00697A29">
        <w:rPr>
          <w:rFonts w:ascii="Calibri" w:hAnsi="Calibri" w:cs="Calibri"/>
        </w:rPr>
        <w:t>p</w:t>
      </w:r>
      <w:r w:rsidR="00B6259D">
        <w:rPr>
          <w:rFonts w:ascii="Calibri" w:hAnsi="Calibri" w:cs="Calibri"/>
        </w:rPr>
        <w:t>lan and reviewed regularly. Where reasonabl</w:t>
      </w:r>
      <w:r w:rsidR="00697A29">
        <w:rPr>
          <w:rFonts w:ascii="Calibri" w:hAnsi="Calibri" w:cs="Calibri"/>
        </w:rPr>
        <w:t>e</w:t>
      </w:r>
      <w:r w:rsidR="00B6259D">
        <w:rPr>
          <w:rFonts w:ascii="Calibri" w:hAnsi="Calibri" w:cs="Calibri"/>
        </w:rPr>
        <w:t xml:space="preserve"> force is used for the first time, as a result of a dynamic risk assessment, </w:t>
      </w:r>
      <w:r w:rsidR="00697A29">
        <w:rPr>
          <w:rFonts w:ascii="Calibri" w:hAnsi="Calibri" w:cs="Calibri"/>
        </w:rPr>
        <w:t xml:space="preserve">this will be considered in </w:t>
      </w:r>
      <w:r w:rsidR="00AC7018">
        <w:rPr>
          <w:rFonts w:ascii="Calibri" w:hAnsi="Calibri" w:cs="Calibri"/>
        </w:rPr>
        <w:t>any future</w:t>
      </w:r>
      <w:r w:rsidR="00697A29">
        <w:rPr>
          <w:rFonts w:ascii="Calibri" w:hAnsi="Calibri" w:cs="Calibri"/>
        </w:rPr>
        <w:t xml:space="preserve"> review of existing SEND learning plans or risk assessments</w:t>
      </w:r>
      <w:r w:rsidR="00DD6622">
        <w:rPr>
          <w:rFonts w:ascii="Calibri" w:hAnsi="Calibri" w:cs="Calibri"/>
        </w:rPr>
        <w:t>.</w:t>
      </w:r>
    </w:p>
    <w:p w:rsidRPr="00A517F8" w:rsidR="009210F1" w:rsidP="009210F1" w:rsidRDefault="00466C05" w14:paraId="3DEC2D9D" w14:textId="016A638B">
      <w:pPr>
        <w:pStyle w:val="Heading1"/>
        <w:rPr>
          <w:rFonts w:ascii="Calibri" w:hAnsi="Calibri" w:cs="Calibri"/>
          <w:color w:val="auto"/>
        </w:rPr>
      </w:pPr>
      <w:bookmarkStart w:name="_Toc175058411" w:id="6"/>
      <w:r>
        <w:rPr>
          <w:rFonts w:ascii="Calibri" w:hAnsi="Calibri" w:cs="Calibri"/>
          <w:color w:val="auto"/>
        </w:rPr>
        <w:t>7</w:t>
      </w:r>
      <w:r w:rsidRPr="00A517F8" w:rsidR="00623DCD">
        <w:rPr>
          <w:rFonts w:ascii="Calibri" w:hAnsi="Calibri" w:cs="Calibri"/>
          <w:color w:val="auto"/>
        </w:rPr>
        <w:t xml:space="preserve">. </w:t>
      </w:r>
      <w:r w:rsidR="003A02D5">
        <w:rPr>
          <w:rFonts w:ascii="Calibri" w:hAnsi="Calibri" w:cs="Calibri"/>
          <w:color w:val="auto"/>
        </w:rPr>
        <w:t>Staff training</w:t>
      </w:r>
      <w:bookmarkEnd w:id="6"/>
    </w:p>
    <w:p w:rsidR="0073431C" w:rsidP="0073431C" w:rsidRDefault="0073431C" w14:paraId="5AA34DFD" w14:textId="580D6184">
      <w:pPr>
        <w:pStyle w:val="1bodycopy10pt"/>
        <w:rPr>
          <w:rFonts w:ascii="Calibri" w:hAnsi="Calibri" w:cs="Calibri"/>
        </w:rPr>
      </w:pPr>
      <w:r w:rsidRPr="008C3327">
        <w:rPr>
          <w:rFonts w:ascii="Calibri" w:hAnsi="Calibri" w:cs="Calibri"/>
        </w:rPr>
        <w:t>All members of school staff have a legal power to use reasonable force</w:t>
      </w:r>
      <w:r>
        <w:rPr>
          <w:rFonts w:ascii="Calibri" w:hAnsi="Calibri" w:cs="Calibri"/>
        </w:rPr>
        <w:t xml:space="preserve"> and there is no statutory requirement that they receive </w:t>
      </w:r>
      <w:r w:rsidR="00646B11">
        <w:rPr>
          <w:rFonts w:ascii="Calibri" w:hAnsi="Calibri" w:cs="Calibri"/>
        </w:rPr>
        <w:t xml:space="preserve">specific </w:t>
      </w:r>
      <w:r>
        <w:rPr>
          <w:rFonts w:ascii="Calibri" w:hAnsi="Calibri" w:cs="Calibri"/>
        </w:rPr>
        <w:t xml:space="preserve">additional training </w:t>
      </w:r>
      <w:r w:rsidR="00646B11">
        <w:rPr>
          <w:rFonts w:ascii="Calibri" w:hAnsi="Calibri" w:cs="Calibri"/>
        </w:rPr>
        <w:t>to do so.</w:t>
      </w:r>
    </w:p>
    <w:p w:rsidRPr="0026503C" w:rsidR="00646B11" w:rsidP="0073431C" w:rsidRDefault="00646B11" w14:paraId="2F4C2BF4" w14:textId="068AF6EA">
      <w:pPr>
        <w:pStyle w:val="1bodycopy10pt"/>
        <w:rPr>
          <w:rFonts w:ascii="Calibri" w:hAnsi="Calibri" w:cs="Calibri"/>
        </w:rPr>
      </w:pPr>
      <w:r w:rsidRPr="0026503C">
        <w:rPr>
          <w:rFonts w:ascii="Calibri" w:hAnsi="Calibri" w:cs="Calibri"/>
        </w:rPr>
        <w:t xml:space="preserve">However, at </w:t>
      </w:r>
      <w:r w:rsidRPr="0026503C" w:rsidR="0026503C">
        <w:rPr>
          <w:rFonts w:ascii="Calibri" w:hAnsi="Calibri" w:cs="Calibri"/>
        </w:rPr>
        <w:t xml:space="preserve">The Holme C of E Primary School </w:t>
      </w:r>
      <w:r w:rsidRPr="0026503C">
        <w:rPr>
          <w:rFonts w:ascii="Calibri" w:hAnsi="Calibri" w:cs="Calibri"/>
        </w:rPr>
        <w:t xml:space="preserve">we include </w:t>
      </w:r>
      <w:r w:rsidRPr="0026503C" w:rsidR="003F6570">
        <w:rPr>
          <w:rFonts w:ascii="Calibri" w:hAnsi="Calibri" w:cs="Calibri"/>
        </w:rPr>
        <w:t>informal training on the use of reasonable force within our staff meeting and CPD schedule, inc</w:t>
      </w:r>
      <w:r w:rsidRPr="0026503C" w:rsidR="008C2166">
        <w:rPr>
          <w:rFonts w:ascii="Calibri" w:hAnsi="Calibri" w:cs="Calibri"/>
        </w:rPr>
        <w:t>luding how to reduce the need to use it.</w:t>
      </w:r>
    </w:p>
    <w:p w:rsidRPr="00A517F8" w:rsidR="009210F1" w:rsidP="009210F1" w:rsidRDefault="00623DCD" w14:paraId="259E4A09" w14:textId="77777777">
      <w:pPr>
        <w:pStyle w:val="Heading1"/>
        <w:rPr>
          <w:rFonts w:ascii="Calibri" w:hAnsi="Calibri" w:cs="Calibri"/>
          <w:color w:val="auto"/>
        </w:rPr>
      </w:pPr>
      <w:bookmarkStart w:name="_Toc175058412" w:id="7"/>
      <w:r w:rsidRPr="00A517F8">
        <w:rPr>
          <w:rFonts w:ascii="Calibri" w:hAnsi="Calibri" w:cs="Calibri"/>
          <w:color w:val="auto"/>
        </w:rPr>
        <w:t xml:space="preserve">9. </w:t>
      </w:r>
      <w:r w:rsidR="003A02D5">
        <w:rPr>
          <w:rFonts w:ascii="Calibri" w:hAnsi="Calibri" w:cs="Calibri"/>
          <w:color w:val="auto"/>
        </w:rPr>
        <w:t>Informing parents/carers</w:t>
      </w:r>
      <w:bookmarkEnd w:id="7"/>
    </w:p>
    <w:p w:rsidR="009210F1" w:rsidP="009210F1" w:rsidRDefault="00887C26" w14:paraId="448B14CF" w14:textId="751D8C77">
      <w:pPr>
        <w:pStyle w:val="1bodycopy10pt"/>
        <w:rPr>
          <w:rFonts w:ascii="Calibri" w:hAnsi="Calibri" w:cs="Calibri"/>
          <w:lang w:val="en-GB"/>
        </w:rPr>
      </w:pPr>
      <w:r>
        <w:rPr>
          <w:rFonts w:ascii="Calibri" w:hAnsi="Calibri" w:cs="Calibri"/>
          <w:lang w:val="en-GB"/>
        </w:rPr>
        <w:t>Whilst there is no statutory requirement to</w:t>
      </w:r>
      <w:r w:rsidR="00AF589E">
        <w:rPr>
          <w:rFonts w:ascii="Calibri" w:hAnsi="Calibri" w:cs="Calibri"/>
          <w:lang w:val="en-GB"/>
        </w:rPr>
        <w:t xml:space="preserve"> report the use of force to parents</w:t>
      </w:r>
      <w:r w:rsidR="00323384">
        <w:rPr>
          <w:rFonts w:ascii="Calibri" w:hAnsi="Calibri" w:cs="Calibri"/>
          <w:lang w:val="en-GB"/>
        </w:rPr>
        <w:t>/carers</w:t>
      </w:r>
      <w:r w:rsidR="00AF589E">
        <w:rPr>
          <w:rFonts w:ascii="Calibri" w:hAnsi="Calibri" w:cs="Calibri"/>
          <w:lang w:val="en-GB"/>
        </w:rPr>
        <w:t xml:space="preserve">, we believe that an open dialogue is the most appropriate way to work together with </w:t>
      </w:r>
      <w:r w:rsidR="00323384">
        <w:rPr>
          <w:rFonts w:ascii="Calibri" w:hAnsi="Calibri" w:cs="Calibri"/>
          <w:lang w:val="en-GB"/>
        </w:rPr>
        <w:t xml:space="preserve">pupils and their families in order to reduce the need to use reasonable force again in the future. </w:t>
      </w:r>
    </w:p>
    <w:p w:rsidR="00323384" w:rsidP="009210F1" w:rsidRDefault="00323384" w14:paraId="3EDFFF47" w14:textId="0C9429AD">
      <w:pPr>
        <w:pStyle w:val="1bodycopy10pt"/>
        <w:rPr>
          <w:rFonts w:ascii="Calibri" w:hAnsi="Calibri" w:cs="Calibri"/>
          <w:lang w:val="en-GB"/>
        </w:rPr>
      </w:pPr>
      <w:r>
        <w:rPr>
          <w:rFonts w:ascii="Calibri" w:hAnsi="Calibri" w:cs="Calibri"/>
          <w:lang w:val="en-GB"/>
        </w:rPr>
        <w:t xml:space="preserve">In most situations where reasonable force has been used, the </w:t>
      </w:r>
      <w:r w:rsidR="00426C92">
        <w:rPr>
          <w:rFonts w:ascii="Calibri" w:hAnsi="Calibri" w:cs="Calibri"/>
          <w:lang w:val="en-GB"/>
        </w:rPr>
        <w:t>Headteacher [or other designated member of staff], will contact the parent/carer via email, telephone, or during a meeting to explain:</w:t>
      </w:r>
    </w:p>
    <w:p w:rsidRPr="00C5704D" w:rsidR="00426C92" w:rsidP="00C5704D" w:rsidRDefault="00C5704D" w14:paraId="0C74FE99" w14:textId="70C33606">
      <w:pPr>
        <w:pStyle w:val="1bodycopy10pt"/>
        <w:numPr>
          <w:ilvl w:val="0"/>
          <w:numId w:val="9"/>
        </w:numPr>
        <w:rPr>
          <w:rFonts w:ascii="Calibri" w:hAnsi="Calibri" w:cs="Calibri"/>
          <w:lang w:val="en-GB"/>
        </w:rPr>
      </w:pPr>
      <w:r>
        <w:rPr>
          <w:rFonts w:ascii="Calibri" w:hAnsi="Calibri" w:cs="Calibri"/>
        </w:rPr>
        <w:t xml:space="preserve">the </w:t>
      </w:r>
      <w:r w:rsidRPr="00C5704D">
        <w:rPr>
          <w:rFonts w:ascii="Calibri" w:hAnsi="Calibri" w:cs="Calibri"/>
        </w:rPr>
        <w:t>pupil’s behaviour and level of risk presented at the time of the incident</w:t>
      </w:r>
    </w:p>
    <w:p w:rsidRPr="00C5704D" w:rsidR="00C5704D" w:rsidP="00C5704D" w:rsidRDefault="00C5704D" w14:paraId="70CB9CCB" w14:textId="7F57B0B2">
      <w:pPr>
        <w:pStyle w:val="1bodycopy10pt"/>
        <w:numPr>
          <w:ilvl w:val="0"/>
          <w:numId w:val="9"/>
        </w:numPr>
        <w:rPr>
          <w:rFonts w:ascii="Calibri" w:hAnsi="Calibri" w:cs="Calibri"/>
          <w:lang w:val="en-GB"/>
        </w:rPr>
      </w:pPr>
      <w:r>
        <w:rPr>
          <w:rFonts w:ascii="Calibri" w:hAnsi="Calibri" w:cs="Calibri"/>
        </w:rPr>
        <w:t>the degree of force used</w:t>
      </w:r>
    </w:p>
    <w:p w:rsidRPr="00532754" w:rsidR="00C5704D" w:rsidP="00C5704D" w:rsidRDefault="00C5704D" w14:paraId="660DF534" w14:textId="7183FB55">
      <w:pPr>
        <w:pStyle w:val="1bodycopy10pt"/>
        <w:numPr>
          <w:ilvl w:val="0"/>
          <w:numId w:val="9"/>
        </w:numPr>
        <w:rPr>
          <w:rFonts w:ascii="Calibri" w:hAnsi="Calibri" w:cs="Calibri"/>
          <w:lang w:val="en-GB"/>
        </w:rPr>
      </w:pPr>
      <w:r>
        <w:rPr>
          <w:rFonts w:ascii="Calibri" w:hAnsi="Calibri" w:cs="Calibri"/>
        </w:rPr>
        <w:t xml:space="preserve">the support provided to the pupil after the </w:t>
      </w:r>
      <w:r w:rsidR="00532754">
        <w:rPr>
          <w:rFonts w:ascii="Calibri" w:hAnsi="Calibri" w:cs="Calibri"/>
        </w:rPr>
        <w:t>incident</w:t>
      </w:r>
    </w:p>
    <w:p w:rsidR="00532754" w:rsidP="00532754" w:rsidRDefault="00532754" w14:paraId="1958AAF8" w14:textId="4874D348">
      <w:pPr>
        <w:pStyle w:val="1bodycopy10pt"/>
        <w:rPr>
          <w:rFonts w:ascii="Calibri" w:hAnsi="Calibri" w:cs="Calibri"/>
        </w:rPr>
      </w:pPr>
      <w:r>
        <w:rPr>
          <w:rFonts w:ascii="Calibri" w:hAnsi="Calibri" w:cs="Calibri"/>
        </w:rPr>
        <w:t>Where</w:t>
      </w:r>
      <w:r w:rsidR="003C36FA">
        <w:rPr>
          <w:rFonts w:ascii="Calibri" w:hAnsi="Calibri" w:cs="Calibri"/>
        </w:rPr>
        <w:t xml:space="preserve"> the</w:t>
      </w:r>
      <w:r>
        <w:rPr>
          <w:rFonts w:ascii="Calibri" w:hAnsi="Calibri" w:cs="Calibri"/>
        </w:rPr>
        <w:t xml:space="preserve"> behaviour results in a suspension,</w:t>
      </w:r>
      <w:r w:rsidR="009D0536">
        <w:rPr>
          <w:rFonts w:ascii="Calibri" w:hAnsi="Calibri" w:cs="Calibri"/>
        </w:rPr>
        <w:t xml:space="preserve"> a discussion of the incident and </w:t>
      </w:r>
      <w:r w:rsidR="00E0021E">
        <w:rPr>
          <w:rFonts w:ascii="Calibri" w:hAnsi="Calibri" w:cs="Calibri"/>
        </w:rPr>
        <w:t>behaviour expectations will be discussed in the reintegration meeting.</w:t>
      </w:r>
    </w:p>
    <w:p w:rsidRPr="00A517F8" w:rsidR="00623DCD" w:rsidP="0077729E" w:rsidRDefault="00E0021E" w14:paraId="68ED6B3F" w14:textId="16330B84">
      <w:pPr>
        <w:pStyle w:val="1bodycopy10pt"/>
        <w:rPr>
          <w:rFonts w:ascii="Calibri" w:hAnsi="Calibri" w:cs="Calibri"/>
          <w:lang w:val="en-GB"/>
        </w:rPr>
      </w:pPr>
      <w:r>
        <w:rPr>
          <w:rFonts w:ascii="Calibri" w:hAnsi="Calibri" w:cs="Calibri"/>
        </w:rPr>
        <w:t xml:space="preserve">Further information regarding </w:t>
      </w:r>
      <w:r w:rsidR="0077729E">
        <w:rPr>
          <w:rFonts w:ascii="Calibri" w:hAnsi="Calibri" w:cs="Calibri"/>
        </w:rPr>
        <w:t>our restorative approach can be found in our behaviour policy.</w:t>
      </w:r>
    </w:p>
    <w:p w:rsidRPr="00A517F8" w:rsidR="009210F1" w:rsidP="009210F1" w:rsidRDefault="00623DCD" w14:paraId="6868244B" w14:textId="77777777">
      <w:pPr>
        <w:pStyle w:val="Heading1"/>
        <w:rPr>
          <w:rFonts w:ascii="Calibri" w:hAnsi="Calibri" w:cs="Calibri"/>
          <w:color w:val="auto"/>
        </w:rPr>
      </w:pPr>
      <w:bookmarkStart w:name="_Toc175058413" w:id="8"/>
      <w:r w:rsidRPr="00A517F8">
        <w:rPr>
          <w:rFonts w:ascii="Calibri" w:hAnsi="Calibri" w:cs="Calibri"/>
          <w:color w:val="auto"/>
        </w:rPr>
        <w:t xml:space="preserve">10. </w:t>
      </w:r>
      <w:r w:rsidR="009210F1">
        <w:rPr>
          <w:rFonts w:ascii="Calibri" w:hAnsi="Calibri" w:cs="Calibri"/>
          <w:color w:val="auto"/>
        </w:rPr>
        <w:t>Recording and evaluation</w:t>
      </w:r>
      <w:bookmarkEnd w:id="8"/>
    </w:p>
    <w:p w:rsidR="00C11A89" w:rsidP="004F6F14" w:rsidRDefault="00C11A89" w14:paraId="33331B60" w14:textId="7950B12E">
      <w:pPr>
        <w:pStyle w:val="1bodycopy10pt"/>
        <w:rPr>
          <w:rFonts w:ascii="Calibri" w:hAnsi="Calibri" w:cs="Calibri"/>
          <w:lang w:val="en-GB"/>
        </w:rPr>
      </w:pPr>
      <w:r>
        <w:rPr>
          <w:rFonts w:ascii="Calibri" w:hAnsi="Calibri" w:cs="Calibri"/>
          <w:lang w:val="en-GB"/>
        </w:rPr>
        <w:t>All uses of reasonable force, as defined above, are recorded on our electronic safeguarding platform CPOM</w:t>
      </w:r>
      <w:r w:rsidR="004F6F14">
        <w:rPr>
          <w:rFonts w:ascii="Calibri" w:hAnsi="Calibri" w:cs="Calibri"/>
          <w:lang w:val="en-GB"/>
        </w:rPr>
        <w:t>S, as soon as possible after the event.</w:t>
      </w:r>
    </w:p>
    <w:p w:rsidR="00C05B8B" w:rsidP="004F6F14" w:rsidRDefault="004F6F14" w14:paraId="2C7BAC54" w14:textId="3A17E1FC">
      <w:pPr>
        <w:pStyle w:val="1bodycopy10pt"/>
        <w:rPr>
          <w:rFonts w:ascii="Calibri" w:hAnsi="Calibri" w:cs="Calibri"/>
          <w:lang w:val="en-GB"/>
        </w:rPr>
      </w:pPr>
      <w:r>
        <w:rPr>
          <w:rFonts w:ascii="Calibri" w:hAnsi="Calibri" w:cs="Calibri"/>
          <w:lang w:val="en-GB"/>
        </w:rPr>
        <w:t>Full details are recorded on the GST Use of reasonable force reporting form (Appendix 1) and attached to the pupil record on CPOMS.</w:t>
      </w:r>
    </w:p>
    <w:p w:rsidR="004F6F14" w:rsidP="004F6F14" w:rsidRDefault="004F6F14" w14:paraId="1A9B514E" w14:textId="4ED2FB23">
      <w:pPr>
        <w:pStyle w:val="1bodycopy10pt"/>
        <w:rPr>
          <w:rFonts w:ascii="Calibri" w:hAnsi="Calibri" w:cs="Calibri"/>
          <w:lang w:val="en-GB"/>
        </w:rPr>
      </w:pPr>
      <w:r>
        <w:rPr>
          <w:rFonts w:ascii="Calibri" w:hAnsi="Calibri" w:cs="Calibri"/>
          <w:lang w:val="en-GB"/>
        </w:rPr>
        <w:t xml:space="preserve">Where appropriate and possible, witnesses to the incident will also </w:t>
      </w:r>
      <w:r w:rsidR="00BB2326">
        <w:rPr>
          <w:rFonts w:ascii="Calibri" w:hAnsi="Calibri" w:cs="Calibri"/>
          <w:lang w:val="en-GB"/>
        </w:rPr>
        <w:t>provide a written record.</w:t>
      </w:r>
    </w:p>
    <w:p w:rsidR="00A85C69" w:rsidP="004F6F14" w:rsidRDefault="00A85C69" w14:paraId="261D5858" w14:textId="5BFD8802">
      <w:pPr>
        <w:pStyle w:val="1bodycopy10pt"/>
        <w:rPr>
          <w:rFonts w:ascii="Calibri" w:hAnsi="Calibri" w:cs="Calibri"/>
          <w:lang w:val="en-GB"/>
        </w:rPr>
      </w:pPr>
      <w:r>
        <w:rPr>
          <w:rFonts w:ascii="Calibri" w:hAnsi="Calibri" w:cs="Calibri"/>
          <w:lang w:val="en-GB"/>
        </w:rPr>
        <w:t>The Headteacher will evaluate incidents of the use of reasonable force when making decisions about further staff training.</w:t>
      </w:r>
    </w:p>
    <w:p w:rsidRPr="00A517F8" w:rsidR="00BB2326" w:rsidP="00BB2326" w:rsidRDefault="00BB2326" w14:paraId="673D0E12" w14:textId="49D54433">
      <w:pPr>
        <w:pStyle w:val="1bodycopy10pt"/>
        <w:rPr>
          <w:rFonts w:ascii="Calibri" w:hAnsi="Calibri" w:cs="Calibri"/>
          <w:lang w:val="en-GB"/>
        </w:rPr>
      </w:pPr>
      <w:r>
        <w:rPr>
          <w:rFonts w:ascii="Calibri" w:hAnsi="Calibri" w:cs="Calibri"/>
          <w:lang w:val="en-GB"/>
        </w:rPr>
        <w:t>Records will be used to appropriately review any risk assessment or learning plan in place for the pupils</w:t>
      </w:r>
      <w:r w:rsidR="00A85C69">
        <w:rPr>
          <w:rFonts w:ascii="Calibri" w:hAnsi="Calibri" w:cs="Calibri"/>
          <w:lang w:val="en-GB"/>
        </w:rPr>
        <w:t>.</w:t>
      </w:r>
    </w:p>
    <w:p w:rsidRPr="00A517F8" w:rsidR="00623DCD" w:rsidP="00623DCD" w:rsidRDefault="00623DCD" w14:paraId="3FBFE129" w14:textId="404653DE">
      <w:pPr>
        <w:pStyle w:val="Heading1"/>
        <w:rPr>
          <w:rFonts w:ascii="Calibri" w:hAnsi="Calibri" w:cs="Calibri"/>
          <w:color w:val="auto"/>
        </w:rPr>
      </w:pPr>
      <w:bookmarkStart w:name="_Toc175058414" w:id="9"/>
      <w:r w:rsidRPr="00A517F8">
        <w:rPr>
          <w:rFonts w:ascii="Calibri" w:hAnsi="Calibri" w:cs="Calibri"/>
          <w:color w:val="auto"/>
        </w:rPr>
        <w:t xml:space="preserve">11. </w:t>
      </w:r>
      <w:r w:rsidR="004C592E">
        <w:rPr>
          <w:rFonts w:ascii="Calibri" w:hAnsi="Calibri" w:cs="Calibri"/>
          <w:color w:val="auto"/>
        </w:rPr>
        <w:t>Raising concerns</w:t>
      </w:r>
      <w:bookmarkEnd w:id="9"/>
    </w:p>
    <w:p w:rsidR="00623DCD" w:rsidP="004C592E" w:rsidRDefault="00E93276" w14:paraId="43992699" w14:textId="7CEE4748">
      <w:pPr>
        <w:pStyle w:val="1bodycopy10pt"/>
        <w:rPr>
          <w:rFonts w:ascii="Calibri" w:hAnsi="Calibri" w:cs="Calibri"/>
          <w:lang w:val="en-GB"/>
        </w:rPr>
      </w:pPr>
      <w:r>
        <w:rPr>
          <w:rFonts w:ascii="Calibri" w:hAnsi="Calibri" w:cs="Calibri"/>
          <w:lang w:val="en-GB"/>
        </w:rPr>
        <w:t>Concerns regarding the use of reasonable force should be raised through our complaints procedure</w:t>
      </w:r>
      <w:r w:rsidR="00782FF7">
        <w:rPr>
          <w:rFonts w:ascii="Calibri" w:hAnsi="Calibri" w:cs="Calibri"/>
          <w:lang w:val="en-GB"/>
        </w:rPr>
        <w:t xml:space="preserve"> which can be found here</w:t>
      </w:r>
      <w:r>
        <w:rPr>
          <w:rFonts w:ascii="Calibri" w:hAnsi="Calibri" w:cs="Calibri"/>
          <w:lang w:val="en-GB"/>
        </w:rPr>
        <w:t xml:space="preserve"> </w:t>
      </w:r>
      <w:r w:rsidR="00782FF7">
        <w:rPr>
          <w:rFonts w:ascii="Calibri" w:hAnsi="Calibri" w:cs="Calibri"/>
          <w:lang w:val="en-GB"/>
        </w:rPr>
        <w:t>[include hyperlink].</w:t>
      </w:r>
    </w:p>
    <w:p w:rsidR="006A697B" w:rsidP="004C592E" w:rsidRDefault="006A697B" w14:paraId="76753BBC" w14:textId="5897698C">
      <w:pPr>
        <w:pStyle w:val="1bodycopy10pt"/>
        <w:rPr>
          <w:rFonts w:ascii="Calibri" w:hAnsi="Calibri" w:cs="Calibri"/>
          <w:lang w:val="en-GB"/>
        </w:rPr>
      </w:pPr>
      <w:r>
        <w:rPr>
          <w:rFonts w:ascii="Calibri" w:hAnsi="Calibri" w:cs="Calibri"/>
          <w:lang w:val="en-GB"/>
        </w:rPr>
        <w:t xml:space="preserve">All concerns will be thoroughly, speedily or appropriately investigated, in line with the procedures outlined in </w:t>
      </w:r>
      <w:r w:rsidR="00A34BFD">
        <w:rPr>
          <w:rFonts w:ascii="Calibri" w:hAnsi="Calibri" w:cs="Calibri"/>
          <w:lang w:val="en-GB"/>
        </w:rPr>
        <w:t xml:space="preserve">the DfE guidance document </w:t>
      </w:r>
      <w:hyperlink w:history="1" r:id="rId19">
        <w:r w:rsidRPr="00010EA2" w:rsidR="00A34BFD">
          <w:rPr>
            <w:rStyle w:val="Hyperlink"/>
            <w:rFonts w:ascii="Calibri" w:hAnsi="Calibri" w:cs="Calibri"/>
            <w:lang w:val="en-GB"/>
          </w:rPr>
          <w:t>Use of reasonable force in schools</w:t>
        </w:r>
      </w:hyperlink>
      <w:r w:rsidR="002A42BC">
        <w:rPr>
          <w:rFonts w:ascii="Calibri" w:hAnsi="Calibri" w:cs="Calibri"/>
          <w:lang w:val="en-GB"/>
        </w:rPr>
        <w:t>.</w:t>
      </w:r>
    </w:p>
    <w:p w:rsidRPr="00A517F8" w:rsidR="002A42BC" w:rsidP="002A42BC" w:rsidRDefault="002A42BC" w14:paraId="2A757805" w14:textId="5C3B63A7">
      <w:pPr>
        <w:pStyle w:val="1bodycopy10pt"/>
        <w:rPr>
          <w:rFonts w:ascii="Calibri" w:hAnsi="Calibri" w:cs="Calibri"/>
          <w:lang w:val="en-GB"/>
        </w:rPr>
      </w:pPr>
      <w:r w:rsidRPr="002A42BC">
        <w:rPr>
          <w:rFonts w:ascii="Calibri" w:hAnsi="Calibri" w:cs="Calibri"/>
        </w:rPr>
        <w:t>When a complaint is made the onus is on the person making the complaint to prove that his/her allegations are true – it is not for the member of staff to show that he/she has acted reasonably.</w:t>
      </w:r>
      <w:r>
        <w:rPr>
          <w:rFonts w:ascii="Calibri" w:hAnsi="Calibri" w:cs="Calibri"/>
        </w:rPr>
        <w:t xml:space="preserve"> Suspension of the member of staff must not be an automatic response but will be considered carefully according to the circumstances.</w:t>
      </w:r>
    </w:p>
    <w:p w:rsidRPr="00A517F8" w:rsidR="00623DCD" w:rsidP="00623DCD" w:rsidRDefault="00623DCD" w14:paraId="656A9292" w14:textId="682BD53E">
      <w:pPr>
        <w:pStyle w:val="Heading1"/>
        <w:rPr>
          <w:rFonts w:ascii="Calibri" w:hAnsi="Calibri" w:cs="Calibri"/>
          <w:color w:val="auto"/>
        </w:rPr>
      </w:pPr>
      <w:bookmarkStart w:name="_Toc175058415" w:id="10"/>
      <w:r w:rsidRPr="00A517F8">
        <w:rPr>
          <w:rFonts w:ascii="Calibri" w:hAnsi="Calibri" w:cs="Calibri"/>
          <w:color w:val="auto"/>
        </w:rPr>
        <w:t xml:space="preserve">12. </w:t>
      </w:r>
      <w:r w:rsidR="004C592E">
        <w:rPr>
          <w:rFonts w:ascii="Calibri" w:hAnsi="Calibri" w:cs="Calibri"/>
          <w:color w:val="auto"/>
        </w:rPr>
        <w:t>Other forms of physical contact</w:t>
      </w:r>
      <w:bookmarkEnd w:id="10"/>
    </w:p>
    <w:p w:rsidRPr="00A517F8" w:rsidR="00DB0827" w:rsidP="00B67FD8" w:rsidRDefault="00B67FD8" w14:paraId="4485E6D2" w14:textId="76A23B7C">
      <w:pPr>
        <w:pStyle w:val="1bodycopy10pt"/>
        <w:rPr>
          <w:rFonts w:ascii="Calibri" w:hAnsi="Calibri" w:cs="Calibri"/>
          <w:lang w:val="en-GB"/>
        </w:rPr>
      </w:pPr>
      <w:r w:rsidRPr="00B67FD8">
        <w:rPr>
          <w:rFonts w:ascii="Calibri" w:hAnsi="Calibri" w:cs="Calibri"/>
        </w:rPr>
        <w:t>There are occasions when physical contact, other than reasonable force, with a pupil is proper and necessary</w:t>
      </w:r>
      <w:r>
        <w:rPr>
          <w:rFonts w:ascii="Calibri" w:hAnsi="Calibri" w:cs="Calibri"/>
        </w:rPr>
        <w:t xml:space="preserve"> and this is not prohibited in law or DfE guidance.</w:t>
      </w:r>
    </w:p>
    <w:p w:rsidR="008F19DE" w:rsidP="008F19DE" w:rsidRDefault="008F19DE" w14:paraId="0CDCDCD2" w14:textId="77777777">
      <w:pPr>
        <w:rPr>
          <w:rFonts w:ascii="Calibri" w:hAnsi="Calibri" w:cs="Calibri"/>
        </w:rPr>
      </w:pPr>
      <w:r w:rsidRPr="008F19DE">
        <w:rPr>
          <w:rFonts w:ascii="Calibri" w:hAnsi="Calibri" w:cs="Calibri"/>
        </w:rPr>
        <w:t>Examples of where touching a pupil might be proper or necessary</w:t>
      </w:r>
      <w:r>
        <w:rPr>
          <w:rFonts w:ascii="Calibri" w:hAnsi="Calibri" w:cs="Calibri"/>
        </w:rPr>
        <w:t xml:space="preserve"> can include, but are not limited to</w:t>
      </w:r>
    </w:p>
    <w:p w:rsidR="008F19DE" w:rsidP="008F19DE" w:rsidRDefault="008F19DE" w14:paraId="777A2985" w14:textId="77777777">
      <w:pPr>
        <w:numPr>
          <w:ilvl w:val="0"/>
          <w:numId w:val="24"/>
        </w:numPr>
        <w:rPr>
          <w:rFonts w:ascii="Calibri" w:hAnsi="Calibri" w:cs="Calibri"/>
        </w:rPr>
      </w:pPr>
      <w:r w:rsidRPr="008F19DE">
        <w:rPr>
          <w:rFonts w:ascii="Calibri" w:hAnsi="Calibri" w:cs="Calibri"/>
        </w:rPr>
        <w:t>Holding the hand of the child at the front/back of the line when going to assembly or when walking together around the school</w:t>
      </w:r>
      <w:r>
        <w:rPr>
          <w:rFonts w:ascii="Calibri" w:hAnsi="Calibri" w:cs="Calibri"/>
        </w:rPr>
        <w:t>;</w:t>
      </w:r>
    </w:p>
    <w:p w:rsidR="008F19DE" w:rsidP="008F19DE" w:rsidRDefault="008F19DE" w14:paraId="33CD8FEB" w14:textId="77777777">
      <w:pPr>
        <w:numPr>
          <w:ilvl w:val="0"/>
          <w:numId w:val="24"/>
        </w:numPr>
        <w:rPr>
          <w:rFonts w:ascii="Calibri" w:hAnsi="Calibri" w:cs="Calibri"/>
        </w:rPr>
      </w:pPr>
      <w:r w:rsidRPr="008F19DE">
        <w:rPr>
          <w:rFonts w:ascii="Calibri" w:hAnsi="Calibri" w:cs="Calibri"/>
        </w:rPr>
        <w:t>When comforting a distressed pupil;</w:t>
      </w:r>
    </w:p>
    <w:p w:rsidR="008F19DE" w:rsidP="008F19DE" w:rsidRDefault="008F19DE" w14:paraId="24D22786" w14:textId="77777777">
      <w:pPr>
        <w:numPr>
          <w:ilvl w:val="0"/>
          <w:numId w:val="24"/>
        </w:numPr>
        <w:rPr>
          <w:rFonts w:ascii="Calibri" w:hAnsi="Calibri" w:cs="Calibri"/>
        </w:rPr>
      </w:pPr>
      <w:r w:rsidRPr="008F19DE">
        <w:rPr>
          <w:rFonts w:ascii="Calibri" w:hAnsi="Calibri" w:cs="Calibri"/>
        </w:rPr>
        <w:t>When a pupil is being congratulated or praised;</w:t>
      </w:r>
    </w:p>
    <w:p w:rsidR="008F19DE" w:rsidP="008F19DE" w:rsidRDefault="008F19DE" w14:paraId="386ACBD0" w14:textId="77777777">
      <w:pPr>
        <w:numPr>
          <w:ilvl w:val="0"/>
          <w:numId w:val="24"/>
        </w:numPr>
        <w:rPr>
          <w:rFonts w:ascii="Calibri" w:hAnsi="Calibri" w:cs="Calibri"/>
        </w:rPr>
      </w:pPr>
      <w:r w:rsidRPr="008F19DE">
        <w:rPr>
          <w:rFonts w:ascii="Calibri" w:hAnsi="Calibri" w:cs="Calibri"/>
        </w:rPr>
        <w:t>To demonstrate how to use a musical instrument;</w:t>
      </w:r>
    </w:p>
    <w:p w:rsidR="008F19DE" w:rsidP="008F19DE" w:rsidRDefault="008F19DE" w14:paraId="68DED1B5" w14:textId="77777777">
      <w:pPr>
        <w:numPr>
          <w:ilvl w:val="0"/>
          <w:numId w:val="24"/>
        </w:numPr>
        <w:rPr>
          <w:rFonts w:ascii="Calibri" w:hAnsi="Calibri" w:cs="Calibri"/>
        </w:rPr>
      </w:pPr>
      <w:r w:rsidRPr="008F19DE">
        <w:rPr>
          <w:rFonts w:ascii="Calibri" w:hAnsi="Calibri" w:cs="Calibri"/>
        </w:rPr>
        <w:t>To demonstrate exercises or techniques during PE lessons or sports coaching; and</w:t>
      </w:r>
    </w:p>
    <w:p w:rsidRPr="00A517F8" w:rsidR="009210F1" w:rsidP="008F19DE" w:rsidRDefault="008F19DE" w14:paraId="2D33CB25" w14:textId="471FFA39">
      <w:pPr>
        <w:numPr>
          <w:ilvl w:val="0"/>
          <w:numId w:val="24"/>
        </w:numPr>
        <w:rPr>
          <w:rFonts w:ascii="Calibri" w:hAnsi="Calibri" w:cs="Calibri"/>
          <w:lang w:eastAsia="en-GB"/>
        </w:rPr>
      </w:pPr>
      <w:r w:rsidRPr="008F19DE">
        <w:rPr>
          <w:rFonts w:ascii="Calibri" w:hAnsi="Calibri" w:cs="Calibri"/>
        </w:rPr>
        <w:t>To give first ai</w:t>
      </w:r>
      <w:r>
        <w:rPr>
          <w:rFonts w:ascii="Calibri" w:hAnsi="Calibri" w:cs="Calibri"/>
        </w:rPr>
        <w:t>d</w:t>
      </w:r>
    </w:p>
    <w:p w:rsidRPr="00A517F8" w:rsidR="00623DCD" w:rsidP="00623DCD" w:rsidRDefault="00623DCD" w14:paraId="50AE9F01" w14:textId="1F6EE599">
      <w:pPr>
        <w:pStyle w:val="Heading1"/>
        <w:rPr>
          <w:rFonts w:ascii="Calibri" w:hAnsi="Calibri" w:cs="Calibri"/>
          <w:color w:val="auto"/>
        </w:rPr>
      </w:pPr>
      <w:bookmarkStart w:name="_Toc175058416" w:id="11"/>
      <w:r w:rsidRPr="00A517F8">
        <w:rPr>
          <w:rFonts w:ascii="Calibri" w:hAnsi="Calibri" w:cs="Calibri"/>
          <w:color w:val="auto"/>
        </w:rPr>
        <w:t>13. Links with other policies</w:t>
      </w:r>
      <w:bookmarkEnd w:id="11"/>
    </w:p>
    <w:p w:rsidRPr="00A517F8" w:rsidR="00623DCD" w:rsidP="00623DCD" w:rsidRDefault="00623DCD" w14:paraId="5616C7D9" w14:textId="4364DCB5">
      <w:pPr>
        <w:pStyle w:val="1bodycopy10pt"/>
        <w:rPr>
          <w:rFonts w:ascii="Calibri" w:hAnsi="Calibri" w:cs="Calibri"/>
          <w:lang w:val="en-GB"/>
        </w:rPr>
      </w:pPr>
      <w:r w:rsidRPr="00A517F8">
        <w:rPr>
          <w:rFonts w:ascii="Calibri" w:hAnsi="Calibri" w:cs="Calibri"/>
          <w:lang w:val="en-GB"/>
        </w:rPr>
        <w:t xml:space="preserve">This </w:t>
      </w:r>
      <w:r w:rsidR="0066623C">
        <w:rPr>
          <w:rFonts w:ascii="Calibri" w:hAnsi="Calibri" w:cs="Calibri"/>
          <w:lang w:val="en-GB"/>
        </w:rPr>
        <w:t>use of reasonable force</w:t>
      </w:r>
      <w:r w:rsidRPr="00A517F8">
        <w:rPr>
          <w:rFonts w:ascii="Calibri" w:hAnsi="Calibri" w:cs="Calibri"/>
          <w:lang w:val="en-GB"/>
        </w:rPr>
        <w:t xml:space="preserve"> policy is linked to our:</w:t>
      </w:r>
    </w:p>
    <w:p w:rsidRPr="00A517F8" w:rsidR="00623DCD" w:rsidP="00623DCD" w:rsidRDefault="00623DCD" w14:paraId="42FDAB8B" w14:textId="77777777">
      <w:pPr>
        <w:pStyle w:val="4Bulletedcopyblue"/>
        <w:numPr>
          <w:ilvl w:val="0"/>
          <w:numId w:val="9"/>
        </w:numPr>
        <w:rPr>
          <w:rFonts w:ascii="Calibri" w:hAnsi="Calibri" w:cs="Calibri"/>
          <w:lang w:val="en-GB"/>
        </w:rPr>
      </w:pPr>
      <w:r w:rsidRPr="00A517F8">
        <w:rPr>
          <w:rFonts w:ascii="Calibri" w:hAnsi="Calibri" w:cs="Calibri"/>
          <w:lang w:val="en-GB"/>
        </w:rPr>
        <w:t>Child protection and safeguarding policy</w:t>
      </w:r>
    </w:p>
    <w:p w:rsidR="00623DCD" w:rsidP="00623DCD" w:rsidRDefault="00623DCD" w14:paraId="18AAD9ED" w14:textId="77777777">
      <w:pPr>
        <w:pStyle w:val="4Bulletedcopyblue"/>
        <w:numPr>
          <w:ilvl w:val="0"/>
          <w:numId w:val="9"/>
        </w:numPr>
        <w:rPr>
          <w:rFonts w:ascii="Calibri" w:hAnsi="Calibri" w:cs="Calibri"/>
          <w:lang w:val="en-GB"/>
        </w:rPr>
      </w:pPr>
      <w:r w:rsidRPr="00A517F8">
        <w:rPr>
          <w:rFonts w:ascii="Calibri" w:hAnsi="Calibri" w:cs="Calibri"/>
          <w:lang w:val="en-GB"/>
        </w:rPr>
        <w:t>Behaviour policy</w:t>
      </w:r>
    </w:p>
    <w:p w:rsidRPr="00A517F8" w:rsidR="0066623C" w:rsidP="00623DCD" w:rsidRDefault="0066623C" w14:paraId="1CBE9C57" w14:textId="57B1CFD3">
      <w:pPr>
        <w:pStyle w:val="4Bulletedcopyblue"/>
        <w:numPr>
          <w:ilvl w:val="0"/>
          <w:numId w:val="9"/>
        </w:numPr>
        <w:rPr>
          <w:rFonts w:ascii="Calibri" w:hAnsi="Calibri" w:cs="Calibri"/>
          <w:lang w:val="en-GB"/>
        </w:rPr>
      </w:pPr>
      <w:r>
        <w:rPr>
          <w:rFonts w:ascii="Calibri" w:hAnsi="Calibri" w:cs="Calibri"/>
          <w:lang w:val="en-GB"/>
        </w:rPr>
        <w:t>SEN policy</w:t>
      </w:r>
    </w:p>
    <w:p w:rsidRPr="00A517F8" w:rsidR="00623DCD" w:rsidP="00623DCD" w:rsidRDefault="0066623C" w14:paraId="59EF5FCB" w14:textId="0987EC26">
      <w:pPr>
        <w:pStyle w:val="1bodycopy10pt"/>
        <w:rPr>
          <w:rFonts w:ascii="Calibri" w:hAnsi="Calibri" w:cs="Calibri"/>
          <w:lang w:val="en-GB"/>
        </w:rPr>
      </w:pPr>
      <w:r>
        <w:rPr>
          <w:rFonts w:ascii="Calibri" w:hAnsi="Calibri" w:cs="Calibri"/>
          <w:lang w:val="en-GB"/>
        </w:rPr>
        <w:br w:type="page"/>
      </w:r>
    </w:p>
    <w:p w:rsidR="00623DCD" w:rsidP="00623DCD" w:rsidRDefault="00623DCD" w14:paraId="7F7A95A3" w14:textId="39405ADD">
      <w:pPr>
        <w:pStyle w:val="Heading1"/>
        <w:rPr>
          <w:rFonts w:ascii="Calibri" w:hAnsi="Calibri" w:cs="Calibri"/>
          <w:color w:val="auto"/>
        </w:rPr>
      </w:pPr>
      <w:bookmarkStart w:name="_Toc175058417" w:id="12"/>
      <w:r w:rsidRPr="00A517F8">
        <w:rPr>
          <w:rFonts w:ascii="Calibri" w:hAnsi="Calibri" w:cs="Calibri"/>
          <w:color w:val="auto"/>
        </w:rPr>
        <w:t xml:space="preserve">Appendix 1: </w:t>
      </w:r>
      <w:r w:rsidR="0066623C">
        <w:rPr>
          <w:rFonts w:ascii="Calibri" w:hAnsi="Calibri" w:cs="Calibri"/>
          <w:color w:val="auto"/>
        </w:rPr>
        <w:t>Recording the use of reasonable force form</w:t>
      </w:r>
      <w:bookmarkEnd w:id="12"/>
    </w:p>
    <w:p w:rsidR="00A7119A" w:rsidP="00A7119A" w:rsidRDefault="00A7119A" w14:paraId="19E28D16" w14:textId="77777777">
      <w:pPr>
        <w:pStyle w:val="6Abstract"/>
        <w:rPr>
          <w:lang w:val="en-GB"/>
        </w:rPr>
      </w:pPr>
    </w:p>
    <w:p w:rsidRPr="00A7119A" w:rsidR="00A7119A" w:rsidP="00A7119A" w:rsidRDefault="00A7119A" w14:paraId="790A21F7" w14:textId="77777777">
      <w:pPr>
        <w:jc w:val="center"/>
        <w:rPr>
          <w:b/>
          <w:bCs/>
          <w:sz w:val="32"/>
          <w:szCs w:val="32"/>
          <w:u w:val="single"/>
        </w:rPr>
      </w:pPr>
      <w:r w:rsidRPr="00A7119A">
        <w:rPr>
          <w:b/>
          <w:bCs/>
          <w:sz w:val="32"/>
          <w:szCs w:val="32"/>
          <w:u w:val="single"/>
        </w:rPr>
        <w:t>RECORD OF THE USE OF REASONABLE FORCE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0"/>
        <w:gridCol w:w="2310"/>
        <w:gridCol w:w="2311"/>
        <w:gridCol w:w="2311"/>
      </w:tblGrid>
      <w:tr w:rsidR="00A7119A" w14:paraId="7FA0B822" w14:textId="77777777">
        <w:trPr>
          <w:trHeight w:val="397"/>
        </w:trPr>
        <w:tc>
          <w:tcPr>
            <w:tcW w:w="2310" w:type="dxa"/>
            <w:vAlign w:val="center"/>
          </w:tcPr>
          <w:p w:rsidR="00A7119A" w:rsidP="00C93D82" w:rsidRDefault="00A7119A" w14:paraId="14C608E1" w14:textId="77777777">
            <w:pPr>
              <w:rPr>
                <w:b/>
                <w:bCs/>
                <w:sz w:val="24"/>
              </w:rPr>
            </w:pPr>
            <w:r>
              <w:rPr>
                <w:b/>
                <w:bCs/>
                <w:sz w:val="24"/>
              </w:rPr>
              <w:t>Name of Pupil:</w:t>
            </w:r>
          </w:p>
        </w:tc>
        <w:tc>
          <w:tcPr>
            <w:tcW w:w="2310" w:type="dxa"/>
            <w:vAlign w:val="center"/>
          </w:tcPr>
          <w:p w:rsidR="00A7119A" w:rsidP="00C93D82" w:rsidRDefault="00A7119A" w14:paraId="0C4F54DE" w14:textId="77777777">
            <w:pPr>
              <w:rPr>
                <w:sz w:val="24"/>
              </w:rPr>
            </w:pPr>
          </w:p>
        </w:tc>
        <w:tc>
          <w:tcPr>
            <w:tcW w:w="2311" w:type="dxa"/>
            <w:vAlign w:val="center"/>
          </w:tcPr>
          <w:p w:rsidR="00A7119A" w:rsidP="00C93D82" w:rsidRDefault="00A7119A" w14:paraId="5A7773CE" w14:textId="77777777">
            <w:pPr>
              <w:rPr>
                <w:b/>
                <w:bCs/>
                <w:sz w:val="24"/>
              </w:rPr>
            </w:pPr>
            <w:r>
              <w:rPr>
                <w:b/>
                <w:bCs/>
                <w:sz w:val="24"/>
              </w:rPr>
              <w:t>Date:</w:t>
            </w:r>
          </w:p>
        </w:tc>
        <w:tc>
          <w:tcPr>
            <w:tcW w:w="2311" w:type="dxa"/>
            <w:vAlign w:val="center"/>
          </w:tcPr>
          <w:p w:rsidR="00A7119A" w:rsidP="00C93D82" w:rsidRDefault="00A7119A" w14:paraId="33A297A7" w14:textId="77777777">
            <w:pPr>
              <w:rPr>
                <w:sz w:val="24"/>
              </w:rPr>
            </w:pPr>
          </w:p>
        </w:tc>
      </w:tr>
      <w:tr w:rsidR="00A7119A" w14:paraId="4C8B91D8" w14:textId="77777777">
        <w:trPr>
          <w:trHeight w:val="397"/>
        </w:trPr>
        <w:tc>
          <w:tcPr>
            <w:tcW w:w="2310" w:type="dxa"/>
            <w:vAlign w:val="center"/>
          </w:tcPr>
          <w:p w:rsidR="00A7119A" w:rsidP="00C93D82" w:rsidRDefault="00A7119A" w14:paraId="53C4E1B8" w14:textId="77777777">
            <w:pPr>
              <w:rPr>
                <w:b/>
                <w:bCs/>
                <w:sz w:val="24"/>
              </w:rPr>
            </w:pPr>
            <w:r>
              <w:rPr>
                <w:b/>
                <w:bCs/>
                <w:sz w:val="24"/>
              </w:rPr>
              <w:t>Location:</w:t>
            </w:r>
          </w:p>
        </w:tc>
        <w:tc>
          <w:tcPr>
            <w:tcW w:w="2310" w:type="dxa"/>
            <w:vAlign w:val="center"/>
          </w:tcPr>
          <w:p w:rsidR="00A7119A" w:rsidP="00C93D82" w:rsidRDefault="00A7119A" w14:paraId="431422F0" w14:textId="77777777">
            <w:pPr>
              <w:rPr>
                <w:sz w:val="24"/>
              </w:rPr>
            </w:pPr>
          </w:p>
        </w:tc>
        <w:tc>
          <w:tcPr>
            <w:tcW w:w="2311" w:type="dxa"/>
            <w:vAlign w:val="center"/>
          </w:tcPr>
          <w:p w:rsidR="00A7119A" w:rsidP="00C93D82" w:rsidRDefault="00A7119A" w14:paraId="768D3BE2" w14:textId="77777777">
            <w:pPr>
              <w:rPr>
                <w:b/>
                <w:bCs/>
                <w:sz w:val="24"/>
              </w:rPr>
            </w:pPr>
            <w:r>
              <w:rPr>
                <w:b/>
                <w:bCs/>
                <w:sz w:val="24"/>
              </w:rPr>
              <w:t>Time:</w:t>
            </w:r>
          </w:p>
        </w:tc>
        <w:tc>
          <w:tcPr>
            <w:tcW w:w="2311" w:type="dxa"/>
            <w:vAlign w:val="center"/>
          </w:tcPr>
          <w:p w:rsidR="00A7119A" w:rsidP="00C93D82" w:rsidRDefault="00A7119A" w14:paraId="233F401E" w14:textId="77777777">
            <w:pPr>
              <w:rPr>
                <w:sz w:val="24"/>
              </w:rPr>
            </w:pPr>
          </w:p>
        </w:tc>
      </w:tr>
      <w:tr w:rsidR="00A7119A" w14:paraId="74950CA2" w14:textId="77777777">
        <w:trPr>
          <w:trHeight w:val="397"/>
        </w:trPr>
        <w:tc>
          <w:tcPr>
            <w:tcW w:w="4620" w:type="dxa"/>
            <w:gridSpan w:val="2"/>
            <w:vAlign w:val="center"/>
          </w:tcPr>
          <w:p w:rsidR="00A7119A" w:rsidP="00C93D82" w:rsidRDefault="00A7119A" w14:paraId="2166E83B" w14:textId="77777777">
            <w:pPr>
              <w:rPr>
                <w:b/>
                <w:bCs/>
                <w:sz w:val="24"/>
              </w:rPr>
            </w:pPr>
            <w:r>
              <w:rPr>
                <w:b/>
                <w:bCs/>
                <w:sz w:val="24"/>
              </w:rPr>
              <w:t>Member of staff making report:</w:t>
            </w:r>
          </w:p>
        </w:tc>
        <w:tc>
          <w:tcPr>
            <w:tcW w:w="4622" w:type="dxa"/>
            <w:gridSpan w:val="2"/>
            <w:vAlign w:val="center"/>
          </w:tcPr>
          <w:p w:rsidR="00A7119A" w:rsidP="00C93D82" w:rsidRDefault="00A7119A" w14:paraId="03E7F455" w14:textId="77777777">
            <w:pPr>
              <w:rPr>
                <w:sz w:val="24"/>
              </w:rPr>
            </w:pPr>
          </w:p>
        </w:tc>
      </w:tr>
      <w:tr w:rsidR="00A7119A" w14:paraId="4C4D545D" w14:textId="77777777">
        <w:trPr>
          <w:trHeight w:val="397"/>
        </w:trPr>
        <w:tc>
          <w:tcPr>
            <w:tcW w:w="4620" w:type="dxa"/>
            <w:gridSpan w:val="2"/>
            <w:vAlign w:val="center"/>
          </w:tcPr>
          <w:p w:rsidR="00A7119A" w:rsidP="00C93D82" w:rsidRDefault="00A7119A" w14:paraId="1512A60E" w14:textId="77777777">
            <w:pPr>
              <w:rPr>
                <w:b/>
                <w:bCs/>
                <w:sz w:val="24"/>
              </w:rPr>
            </w:pPr>
            <w:r>
              <w:rPr>
                <w:b/>
                <w:bCs/>
                <w:sz w:val="24"/>
              </w:rPr>
              <w:t>Other members of staff involved:</w:t>
            </w:r>
          </w:p>
        </w:tc>
        <w:tc>
          <w:tcPr>
            <w:tcW w:w="4622" w:type="dxa"/>
            <w:gridSpan w:val="2"/>
            <w:vAlign w:val="center"/>
          </w:tcPr>
          <w:p w:rsidR="00A7119A" w:rsidP="00C93D82" w:rsidRDefault="00A7119A" w14:paraId="07791CAA" w14:textId="77777777">
            <w:pPr>
              <w:rPr>
                <w:sz w:val="24"/>
              </w:rPr>
            </w:pPr>
          </w:p>
        </w:tc>
      </w:tr>
      <w:tr w:rsidR="00A7119A" w14:paraId="477A7C98" w14:textId="77777777">
        <w:trPr>
          <w:trHeight w:val="397"/>
        </w:trPr>
        <w:tc>
          <w:tcPr>
            <w:tcW w:w="4620" w:type="dxa"/>
            <w:gridSpan w:val="2"/>
            <w:vAlign w:val="center"/>
          </w:tcPr>
          <w:p w:rsidR="00A7119A" w:rsidP="00C93D82" w:rsidRDefault="00A7119A" w14:paraId="4DAA4CE0" w14:textId="77777777">
            <w:pPr>
              <w:rPr>
                <w:b/>
                <w:bCs/>
                <w:sz w:val="24"/>
              </w:rPr>
            </w:pPr>
            <w:r>
              <w:rPr>
                <w:b/>
                <w:bCs/>
                <w:sz w:val="24"/>
              </w:rPr>
              <w:t>Other witnesses:</w:t>
            </w:r>
          </w:p>
        </w:tc>
        <w:tc>
          <w:tcPr>
            <w:tcW w:w="4622" w:type="dxa"/>
            <w:gridSpan w:val="2"/>
            <w:vAlign w:val="center"/>
          </w:tcPr>
          <w:p w:rsidR="00A7119A" w:rsidP="00C93D82" w:rsidRDefault="00A7119A" w14:paraId="19540618" w14:textId="77777777">
            <w:pPr>
              <w:rPr>
                <w:sz w:val="24"/>
              </w:rPr>
            </w:pPr>
          </w:p>
        </w:tc>
      </w:tr>
    </w:tbl>
    <w:p w:rsidRPr="00A7119A" w:rsidR="00A7119A" w:rsidP="00A7119A" w:rsidRDefault="00A7119A" w14:paraId="410A9DB3" w14:textId="77777777">
      <w:pPr>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00A7119A" w14:paraId="63C8B510" w14:textId="77777777">
        <w:trPr>
          <w:trHeight w:val="397"/>
        </w:trPr>
        <w:tc>
          <w:tcPr>
            <w:tcW w:w="9242" w:type="dxa"/>
            <w:vAlign w:val="center"/>
          </w:tcPr>
          <w:p w:rsidR="00A7119A" w:rsidP="00C93D82" w:rsidRDefault="00A7119A" w14:paraId="4F50A4A2" w14:textId="77777777">
            <w:pPr>
              <w:rPr>
                <w:sz w:val="24"/>
              </w:rPr>
            </w:pPr>
            <w:r>
              <w:rPr>
                <w:b/>
                <w:bCs/>
                <w:sz w:val="24"/>
              </w:rPr>
              <w:t xml:space="preserve">Background to the incident: </w:t>
            </w:r>
            <w:r>
              <w:rPr>
                <w:sz w:val="24"/>
              </w:rPr>
              <w:t>(what led to the incident / triggered the behaviour?)</w:t>
            </w:r>
          </w:p>
        </w:tc>
      </w:tr>
      <w:tr w:rsidR="00A7119A" w14:paraId="48402A4D" w14:textId="77777777">
        <w:trPr>
          <w:trHeight w:val="3402"/>
        </w:trPr>
        <w:tc>
          <w:tcPr>
            <w:tcW w:w="9242" w:type="dxa"/>
          </w:tcPr>
          <w:p w:rsidR="00A7119A" w:rsidP="00C93D82" w:rsidRDefault="00A7119A" w14:paraId="25D71B54" w14:textId="77777777">
            <w:pPr>
              <w:rPr>
                <w:sz w:val="24"/>
              </w:rPr>
            </w:pPr>
          </w:p>
        </w:tc>
      </w:tr>
      <w:tr w:rsidR="00A7119A" w14:paraId="7FA73F0B" w14:textId="77777777">
        <w:trPr>
          <w:trHeight w:val="680"/>
        </w:trPr>
        <w:tc>
          <w:tcPr>
            <w:tcW w:w="9242" w:type="dxa"/>
            <w:vAlign w:val="center"/>
          </w:tcPr>
          <w:p w:rsidR="00A7119A" w:rsidP="00C93D82" w:rsidRDefault="00A7119A" w14:paraId="60A39C12" w14:textId="77777777">
            <w:pPr>
              <w:rPr>
                <w:sz w:val="24"/>
              </w:rPr>
            </w:pPr>
            <w:r>
              <w:rPr>
                <w:b/>
                <w:bCs/>
                <w:sz w:val="24"/>
              </w:rPr>
              <w:t xml:space="preserve">What behaviour was observed? </w:t>
            </w:r>
            <w:r>
              <w:rPr>
                <w:sz w:val="24"/>
              </w:rPr>
              <w:t>(Be factual with the behaviour observed rather than the mood/intention eg “hitting” rather than “aggressive”.)</w:t>
            </w:r>
          </w:p>
        </w:tc>
      </w:tr>
      <w:tr w:rsidR="00A7119A" w14:paraId="50993E61" w14:textId="77777777">
        <w:trPr>
          <w:trHeight w:val="3402"/>
        </w:trPr>
        <w:tc>
          <w:tcPr>
            <w:tcW w:w="9242" w:type="dxa"/>
          </w:tcPr>
          <w:p w:rsidR="00A7119A" w:rsidP="00C93D82" w:rsidRDefault="00A7119A" w14:paraId="4E2A8766" w14:textId="77777777">
            <w:pPr>
              <w:rPr>
                <w:b/>
                <w:bCs/>
                <w:sz w:val="24"/>
              </w:rPr>
            </w:pPr>
          </w:p>
        </w:tc>
      </w:tr>
    </w:tbl>
    <w:p w:rsidRPr="00A7119A" w:rsidR="00A7119A" w:rsidP="00A7119A" w:rsidRDefault="00A7119A" w14:paraId="21FADF6A" w14:textId="77777777">
      <w:pPr>
        <w:rPr>
          <w:sz w:val="24"/>
        </w:rPr>
      </w:pPr>
    </w:p>
    <w:p w:rsidR="00A7119A" w:rsidP="00A7119A" w:rsidRDefault="00A7119A" w14:paraId="3059A69F"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35"/>
        <w:gridCol w:w="2535"/>
        <w:gridCol w:w="2086"/>
        <w:gridCol w:w="2086"/>
      </w:tblGrid>
      <w:tr w:rsidR="00A7119A" w14:paraId="6832FED5" w14:textId="77777777">
        <w:trPr>
          <w:trHeight w:val="397"/>
        </w:trPr>
        <w:tc>
          <w:tcPr>
            <w:tcW w:w="9242" w:type="dxa"/>
            <w:gridSpan w:val="4"/>
            <w:vAlign w:val="center"/>
          </w:tcPr>
          <w:p w:rsidR="00A7119A" w:rsidP="00C93D82" w:rsidRDefault="00A7119A" w14:paraId="7A59F5AE" w14:textId="77777777">
            <w:pPr>
              <w:rPr>
                <w:b/>
                <w:bCs/>
                <w:sz w:val="24"/>
              </w:rPr>
            </w:pPr>
            <w:r>
              <w:rPr>
                <w:b/>
                <w:bCs/>
                <w:sz w:val="24"/>
              </w:rPr>
              <w:t>What techniques were used to de-escalate the situation?</w:t>
            </w:r>
          </w:p>
        </w:tc>
      </w:tr>
      <w:tr w:rsidR="00A7119A" w14:paraId="19E39576" w14:textId="77777777">
        <w:trPr>
          <w:trHeight w:val="3402"/>
        </w:trPr>
        <w:tc>
          <w:tcPr>
            <w:tcW w:w="9242" w:type="dxa"/>
            <w:gridSpan w:val="4"/>
          </w:tcPr>
          <w:p w:rsidR="00A7119A" w:rsidP="00C93D82" w:rsidRDefault="00A7119A" w14:paraId="07671D81" w14:textId="77777777">
            <w:pPr>
              <w:rPr>
                <w:sz w:val="24"/>
              </w:rPr>
            </w:pPr>
          </w:p>
        </w:tc>
      </w:tr>
      <w:tr w:rsidR="00A7119A" w14:paraId="7FD8A52A" w14:textId="77777777">
        <w:trPr>
          <w:trHeight w:val="397"/>
        </w:trPr>
        <w:tc>
          <w:tcPr>
            <w:tcW w:w="9242" w:type="dxa"/>
            <w:gridSpan w:val="4"/>
            <w:vAlign w:val="center"/>
          </w:tcPr>
          <w:p w:rsidR="00A7119A" w:rsidP="00C93D82" w:rsidRDefault="00A7119A" w14:paraId="4AE9A12A" w14:textId="77777777">
            <w:pPr>
              <w:rPr>
                <w:sz w:val="24"/>
              </w:rPr>
            </w:pPr>
            <w:r>
              <w:rPr>
                <w:b/>
                <w:bCs/>
                <w:sz w:val="24"/>
              </w:rPr>
              <w:t>Was the pupil’s behaviour plan followed?</w:t>
            </w:r>
          </w:p>
        </w:tc>
      </w:tr>
      <w:tr w:rsidR="00A7119A" w14:paraId="4F119C20" w14:textId="77777777">
        <w:trPr>
          <w:trHeight w:val="397"/>
        </w:trPr>
        <w:tc>
          <w:tcPr>
            <w:tcW w:w="2535" w:type="dxa"/>
            <w:vAlign w:val="center"/>
          </w:tcPr>
          <w:p w:rsidR="00A7119A" w:rsidP="00C93D82" w:rsidRDefault="00A7119A" w14:paraId="35454574" w14:textId="77777777">
            <w:pPr>
              <w:rPr>
                <w:sz w:val="24"/>
              </w:rPr>
            </w:pPr>
            <w:r>
              <w:rPr>
                <w:sz w:val="24"/>
              </w:rPr>
              <w:t>Yes</w:t>
            </w:r>
          </w:p>
        </w:tc>
        <w:tc>
          <w:tcPr>
            <w:tcW w:w="2535" w:type="dxa"/>
            <w:vAlign w:val="center"/>
          </w:tcPr>
          <w:p w:rsidR="00A7119A" w:rsidP="00C93D82" w:rsidRDefault="00A7119A" w14:paraId="3D863D18" w14:textId="77777777">
            <w:pPr>
              <w:rPr>
                <w:sz w:val="24"/>
              </w:rPr>
            </w:pPr>
            <w:r>
              <w:rPr>
                <w:sz w:val="24"/>
              </w:rPr>
              <w:t>No</w:t>
            </w:r>
          </w:p>
        </w:tc>
        <w:tc>
          <w:tcPr>
            <w:tcW w:w="4172" w:type="dxa"/>
            <w:gridSpan w:val="2"/>
            <w:vAlign w:val="center"/>
          </w:tcPr>
          <w:p w:rsidR="00A7119A" w:rsidP="00C93D82" w:rsidRDefault="00A7119A" w14:paraId="61E2A645" w14:textId="77777777">
            <w:pPr>
              <w:rPr>
                <w:sz w:val="24"/>
              </w:rPr>
            </w:pPr>
            <w:r>
              <w:rPr>
                <w:sz w:val="24"/>
              </w:rPr>
              <w:t>No behaviour plan in place</w:t>
            </w:r>
          </w:p>
        </w:tc>
      </w:tr>
      <w:tr w:rsidR="00A7119A" w14:paraId="61B73BE2" w14:textId="77777777">
        <w:trPr>
          <w:trHeight w:val="680"/>
        </w:trPr>
        <w:tc>
          <w:tcPr>
            <w:tcW w:w="5070" w:type="dxa"/>
            <w:gridSpan w:val="2"/>
            <w:vAlign w:val="center"/>
          </w:tcPr>
          <w:p w:rsidR="00A7119A" w:rsidP="00C93D82" w:rsidRDefault="00A7119A" w14:paraId="719F6983" w14:textId="77777777">
            <w:pPr>
              <w:rPr>
                <w:b/>
                <w:bCs/>
                <w:sz w:val="24"/>
              </w:rPr>
            </w:pPr>
            <w:r>
              <w:rPr>
                <w:b/>
                <w:bCs/>
                <w:sz w:val="24"/>
              </w:rPr>
              <w:t>If yes, was the behaviour plan adequate to manage the incident?</w:t>
            </w:r>
          </w:p>
        </w:tc>
        <w:tc>
          <w:tcPr>
            <w:tcW w:w="2086" w:type="dxa"/>
          </w:tcPr>
          <w:p w:rsidR="00A7119A" w:rsidP="00C93D82" w:rsidRDefault="00A7119A" w14:paraId="0B9FCA64" w14:textId="77777777">
            <w:pPr>
              <w:rPr>
                <w:sz w:val="24"/>
              </w:rPr>
            </w:pPr>
            <w:r>
              <w:rPr>
                <w:sz w:val="24"/>
              </w:rPr>
              <w:t>Yes</w:t>
            </w:r>
          </w:p>
        </w:tc>
        <w:tc>
          <w:tcPr>
            <w:tcW w:w="2086" w:type="dxa"/>
          </w:tcPr>
          <w:p w:rsidR="00A7119A" w:rsidP="00C93D82" w:rsidRDefault="00A7119A" w14:paraId="0C24254A" w14:textId="77777777">
            <w:pPr>
              <w:rPr>
                <w:sz w:val="24"/>
              </w:rPr>
            </w:pPr>
            <w:r>
              <w:rPr>
                <w:sz w:val="24"/>
              </w:rPr>
              <w:t>No</w:t>
            </w:r>
          </w:p>
        </w:tc>
      </w:tr>
    </w:tbl>
    <w:p w:rsidRPr="00A7119A" w:rsidR="00A7119A" w:rsidP="00A7119A" w:rsidRDefault="00A7119A" w14:paraId="4D812930" w14:textId="77777777">
      <w:pPr>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96"/>
        <w:gridCol w:w="2046"/>
      </w:tblGrid>
      <w:tr w:rsidR="00A7119A" w14:paraId="390B75D1" w14:textId="77777777">
        <w:trPr>
          <w:trHeight w:val="397"/>
        </w:trPr>
        <w:tc>
          <w:tcPr>
            <w:tcW w:w="9242" w:type="dxa"/>
            <w:gridSpan w:val="2"/>
            <w:vAlign w:val="center"/>
          </w:tcPr>
          <w:p w:rsidR="00A7119A" w:rsidP="00C93D82" w:rsidRDefault="00A7119A" w14:paraId="6F15F957" w14:textId="77777777">
            <w:pPr>
              <w:rPr>
                <w:sz w:val="24"/>
              </w:rPr>
            </w:pPr>
            <w:r>
              <w:rPr>
                <w:b/>
                <w:bCs/>
                <w:sz w:val="24"/>
              </w:rPr>
              <w:t xml:space="preserve">Why was reasonable force thought necessary? </w:t>
            </w:r>
            <w:r>
              <w:rPr>
                <w:sz w:val="24"/>
              </w:rPr>
              <w:t>(only tick one)</w:t>
            </w:r>
          </w:p>
        </w:tc>
      </w:tr>
      <w:tr w:rsidR="00A7119A" w14:paraId="09963F35" w14:textId="77777777">
        <w:trPr>
          <w:trHeight w:val="397"/>
        </w:trPr>
        <w:tc>
          <w:tcPr>
            <w:tcW w:w="7196" w:type="dxa"/>
            <w:vAlign w:val="center"/>
          </w:tcPr>
          <w:p w:rsidR="00A7119A" w:rsidP="00C93D82" w:rsidRDefault="00A7119A" w14:paraId="07B3AC78" w14:textId="77777777">
            <w:pPr>
              <w:rPr>
                <w:sz w:val="24"/>
              </w:rPr>
            </w:pPr>
            <w:r>
              <w:rPr>
                <w:sz w:val="24"/>
              </w:rPr>
              <w:t>The pupil was at immediate risk of injury</w:t>
            </w:r>
          </w:p>
        </w:tc>
        <w:tc>
          <w:tcPr>
            <w:tcW w:w="2046" w:type="dxa"/>
            <w:vAlign w:val="center"/>
          </w:tcPr>
          <w:p w:rsidR="00A7119A" w:rsidP="00C93D82" w:rsidRDefault="00A7119A" w14:paraId="12EC2D65" w14:textId="77777777">
            <w:pPr>
              <w:rPr>
                <w:sz w:val="24"/>
              </w:rPr>
            </w:pPr>
          </w:p>
        </w:tc>
      </w:tr>
      <w:tr w:rsidR="00A7119A" w14:paraId="0131CAD6" w14:textId="77777777">
        <w:trPr>
          <w:trHeight w:val="397"/>
        </w:trPr>
        <w:tc>
          <w:tcPr>
            <w:tcW w:w="7196" w:type="dxa"/>
            <w:vAlign w:val="center"/>
          </w:tcPr>
          <w:p w:rsidR="00A7119A" w:rsidP="00C93D82" w:rsidRDefault="00A7119A" w14:paraId="64037A9E" w14:textId="77777777">
            <w:pPr>
              <w:rPr>
                <w:sz w:val="24"/>
              </w:rPr>
            </w:pPr>
            <w:r>
              <w:rPr>
                <w:sz w:val="24"/>
              </w:rPr>
              <w:t>The pupil was placing other pupils at risk of injury</w:t>
            </w:r>
          </w:p>
        </w:tc>
        <w:tc>
          <w:tcPr>
            <w:tcW w:w="2046" w:type="dxa"/>
            <w:vAlign w:val="center"/>
          </w:tcPr>
          <w:p w:rsidR="00A7119A" w:rsidP="00C93D82" w:rsidRDefault="00A7119A" w14:paraId="7483D93C" w14:textId="77777777">
            <w:pPr>
              <w:rPr>
                <w:sz w:val="24"/>
              </w:rPr>
            </w:pPr>
          </w:p>
        </w:tc>
      </w:tr>
      <w:tr w:rsidR="00A7119A" w14:paraId="270D13D2" w14:textId="77777777">
        <w:trPr>
          <w:trHeight w:val="397"/>
        </w:trPr>
        <w:tc>
          <w:tcPr>
            <w:tcW w:w="7196" w:type="dxa"/>
            <w:vAlign w:val="center"/>
          </w:tcPr>
          <w:p w:rsidR="00A7119A" w:rsidP="00C93D82" w:rsidRDefault="00A7119A" w14:paraId="6E3F26EA" w14:textId="77777777">
            <w:pPr>
              <w:rPr>
                <w:sz w:val="24"/>
              </w:rPr>
            </w:pPr>
            <w:r>
              <w:rPr>
                <w:sz w:val="24"/>
              </w:rPr>
              <w:t>The pupil was placing staff or others at risk of injury</w:t>
            </w:r>
          </w:p>
        </w:tc>
        <w:tc>
          <w:tcPr>
            <w:tcW w:w="2046" w:type="dxa"/>
            <w:vAlign w:val="center"/>
          </w:tcPr>
          <w:p w:rsidR="00A7119A" w:rsidP="00C93D82" w:rsidRDefault="00A7119A" w14:paraId="07C4E18A" w14:textId="77777777">
            <w:pPr>
              <w:rPr>
                <w:sz w:val="24"/>
              </w:rPr>
            </w:pPr>
          </w:p>
        </w:tc>
      </w:tr>
      <w:tr w:rsidR="00A7119A" w14:paraId="08FF9774" w14:textId="77777777">
        <w:trPr>
          <w:trHeight w:val="397"/>
        </w:trPr>
        <w:tc>
          <w:tcPr>
            <w:tcW w:w="7196" w:type="dxa"/>
            <w:vAlign w:val="center"/>
          </w:tcPr>
          <w:p w:rsidR="00A7119A" w:rsidP="00C93D82" w:rsidRDefault="00A7119A" w14:paraId="3BBE2AF8" w14:textId="77777777">
            <w:pPr>
              <w:rPr>
                <w:sz w:val="24"/>
              </w:rPr>
            </w:pPr>
            <w:r>
              <w:rPr>
                <w:sz w:val="24"/>
              </w:rPr>
              <w:t>Property was about to be damaged</w:t>
            </w:r>
          </w:p>
        </w:tc>
        <w:tc>
          <w:tcPr>
            <w:tcW w:w="2046" w:type="dxa"/>
            <w:vAlign w:val="center"/>
          </w:tcPr>
          <w:p w:rsidR="00A7119A" w:rsidP="00C93D82" w:rsidRDefault="00A7119A" w14:paraId="0983311B" w14:textId="77777777">
            <w:pPr>
              <w:rPr>
                <w:sz w:val="24"/>
              </w:rPr>
            </w:pPr>
          </w:p>
        </w:tc>
      </w:tr>
      <w:tr w:rsidR="00A7119A" w14:paraId="2059AF3E" w14:textId="77777777">
        <w:trPr>
          <w:trHeight w:val="397"/>
        </w:trPr>
        <w:tc>
          <w:tcPr>
            <w:tcW w:w="7196" w:type="dxa"/>
            <w:vAlign w:val="center"/>
          </w:tcPr>
          <w:p w:rsidR="00A7119A" w:rsidP="00C93D82" w:rsidRDefault="00A7119A" w14:paraId="5061EAEC" w14:textId="77777777">
            <w:pPr>
              <w:rPr>
                <w:sz w:val="24"/>
              </w:rPr>
            </w:pPr>
            <w:r>
              <w:rPr>
                <w:sz w:val="24"/>
              </w:rPr>
              <w:t>Other pupils were denied disruption-free education</w:t>
            </w:r>
          </w:p>
        </w:tc>
        <w:tc>
          <w:tcPr>
            <w:tcW w:w="2046" w:type="dxa"/>
            <w:vAlign w:val="center"/>
          </w:tcPr>
          <w:p w:rsidR="00A7119A" w:rsidP="00C93D82" w:rsidRDefault="00A7119A" w14:paraId="577E38E6" w14:textId="77777777">
            <w:pPr>
              <w:rPr>
                <w:sz w:val="24"/>
              </w:rPr>
            </w:pPr>
          </w:p>
        </w:tc>
      </w:tr>
      <w:tr w:rsidR="00A7119A" w14:paraId="5FC3E263" w14:textId="77777777">
        <w:trPr>
          <w:trHeight w:val="397"/>
        </w:trPr>
        <w:tc>
          <w:tcPr>
            <w:tcW w:w="7196" w:type="dxa"/>
            <w:vAlign w:val="center"/>
          </w:tcPr>
          <w:p w:rsidR="00A7119A" w:rsidP="00C93D82" w:rsidRDefault="00A7119A" w14:paraId="2BA48F47" w14:textId="77777777">
            <w:pPr>
              <w:rPr>
                <w:sz w:val="24"/>
              </w:rPr>
            </w:pPr>
            <w:r>
              <w:rPr>
                <w:sz w:val="24"/>
              </w:rPr>
              <w:t>Other – please give full details</w:t>
            </w:r>
          </w:p>
        </w:tc>
        <w:tc>
          <w:tcPr>
            <w:tcW w:w="2046" w:type="dxa"/>
            <w:vAlign w:val="center"/>
          </w:tcPr>
          <w:p w:rsidR="00A7119A" w:rsidP="00C93D82" w:rsidRDefault="00A7119A" w14:paraId="631961A5" w14:textId="77777777">
            <w:pPr>
              <w:rPr>
                <w:sz w:val="24"/>
              </w:rPr>
            </w:pPr>
          </w:p>
        </w:tc>
      </w:tr>
      <w:tr w:rsidR="00A7119A" w14:paraId="7F925635" w14:textId="77777777">
        <w:trPr>
          <w:trHeight w:val="1417"/>
        </w:trPr>
        <w:tc>
          <w:tcPr>
            <w:tcW w:w="9242" w:type="dxa"/>
            <w:gridSpan w:val="2"/>
          </w:tcPr>
          <w:p w:rsidR="00A7119A" w:rsidP="00C93D82" w:rsidRDefault="00A7119A" w14:paraId="78D0DBEF" w14:textId="77777777">
            <w:pPr>
              <w:rPr>
                <w:sz w:val="24"/>
              </w:rPr>
            </w:pPr>
          </w:p>
        </w:tc>
      </w:tr>
    </w:tbl>
    <w:p w:rsidRPr="00A7119A" w:rsidR="00A7119A" w:rsidP="00A7119A" w:rsidRDefault="00A7119A" w14:paraId="2C022F28" w14:textId="77777777">
      <w:pPr>
        <w:rPr>
          <w:sz w:val="24"/>
        </w:rPr>
      </w:pPr>
    </w:p>
    <w:p w:rsidR="00A7119A" w:rsidP="00A7119A" w:rsidRDefault="00A7119A" w14:paraId="6AD7EDC4"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5766D7" w:rsidR="00A7119A" w14:paraId="61CFBA1D" w14:textId="77777777">
        <w:tc>
          <w:tcPr>
            <w:tcW w:w="9242" w:type="dxa"/>
          </w:tcPr>
          <w:p w:rsidR="00A7119A" w:rsidP="00C93D82" w:rsidRDefault="00A7119A" w14:paraId="78C9690B" w14:textId="77777777">
            <w:pPr>
              <w:rPr>
                <w:b/>
                <w:bCs/>
                <w:sz w:val="24"/>
              </w:rPr>
            </w:pPr>
            <w:r>
              <w:rPr>
                <w:b/>
                <w:bCs/>
                <w:sz w:val="24"/>
              </w:rPr>
              <w:t>Full account of use of reasonable force, including named techniques.</w:t>
            </w:r>
          </w:p>
        </w:tc>
      </w:tr>
      <w:tr w:rsidR="00A7119A" w14:paraId="6E594FB7" w14:textId="77777777">
        <w:trPr>
          <w:trHeight w:val="3969"/>
        </w:trPr>
        <w:tc>
          <w:tcPr>
            <w:tcW w:w="9242" w:type="dxa"/>
          </w:tcPr>
          <w:p w:rsidR="00A7119A" w:rsidP="00C93D82" w:rsidRDefault="00A7119A" w14:paraId="7923D2C2" w14:textId="77777777">
            <w:pPr>
              <w:rPr>
                <w:sz w:val="24"/>
              </w:rPr>
            </w:pPr>
          </w:p>
        </w:tc>
      </w:tr>
    </w:tbl>
    <w:p w:rsidRPr="00A7119A" w:rsidR="00A7119A" w:rsidP="00A7119A" w:rsidRDefault="00A7119A" w14:paraId="73540767" w14:textId="77777777">
      <w:pPr>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36"/>
        <w:gridCol w:w="2369"/>
        <w:gridCol w:w="2937"/>
      </w:tblGrid>
      <w:tr w:rsidRPr="004B4D4A" w:rsidR="00A7119A" w14:paraId="64269C0D" w14:textId="77777777">
        <w:trPr>
          <w:trHeight w:val="397"/>
        </w:trPr>
        <w:tc>
          <w:tcPr>
            <w:tcW w:w="3936" w:type="dxa"/>
            <w:vAlign w:val="center"/>
          </w:tcPr>
          <w:p w:rsidR="00A7119A" w:rsidP="00C93D82" w:rsidRDefault="00A7119A" w14:paraId="79ACF838" w14:textId="77777777">
            <w:pPr>
              <w:rPr>
                <w:sz w:val="24"/>
              </w:rPr>
            </w:pPr>
            <w:r>
              <w:rPr>
                <w:b/>
                <w:bCs/>
                <w:sz w:val="24"/>
              </w:rPr>
              <w:t>Was the pupil injured?</w:t>
            </w:r>
          </w:p>
        </w:tc>
        <w:tc>
          <w:tcPr>
            <w:tcW w:w="2369" w:type="dxa"/>
            <w:vAlign w:val="center"/>
          </w:tcPr>
          <w:p w:rsidR="00A7119A" w:rsidP="00C93D82" w:rsidRDefault="00A7119A" w14:paraId="7BBB7BA5" w14:textId="77777777">
            <w:pPr>
              <w:rPr>
                <w:sz w:val="24"/>
              </w:rPr>
            </w:pPr>
            <w:r>
              <w:rPr>
                <w:sz w:val="24"/>
              </w:rPr>
              <w:t>Yes</w:t>
            </w:r>
          </w:p>
        </w:tc>
        <w:tc>
          <w:tcPr>
            <w:tcW w:w="2937" w:type="dxa"/>
            <w:vAlign w:val="center"/>
          </w:tcPr>
          <w:p w:rsidR="00A7119A" w:rsidP="00C93D82" w:rsidRDefault="00A7119A" w14:paraId="62835A28" w14:textId="77777777">
            <w:pPr>
              <w:rPr>
                <w:sz w:val="24"/>
              </w:rPr>
            </w:pPr>
            <w:r>
              <w:rPr>
                <w:sz w:val="24"/>
              </w:rPr>
              <w:t>No</w:t>
            </w:r>
          </w:p>
        </w:tc>
      </w:tr>
      <w:tr w:rsidRPr="004B4D4A" w:rsidR="00A7119A" w14:paraId="71AF174E" w14:textId="77777777">
        <w:trPr>
          <w:trHeight w:val="2076"/>
        </w:trPr>
        <w:tc>
          <w:tcPr>
            <w:tcW w:w="3936" w:type="dxa"/>
            <w:vAlign w:val="center"/>
          </w:tcPr>
          <w:p w:rsidR="00A7119A" w:rsidP="00C93D82" w:rsidRDefault="00A7119A" w14:paraId="383D91AA" w14:textId="77777777">
            <w:pPr>
              <w:rPr>
                <w:b/>
                <w:bCs/>
                <w:sz w:val="24"/>
              </w:rPr>
            </w:pPr>
            <w:r>
              <w:rPr>
                <w:b/>
                <w:bCs/>
                <w:sz w:val="24"/>
              </w:rPr>
              <w:t>Provide full details of any injuries incurred:</w:t>
            </w:r>
          </w:p>
        </w:tc>
        <w:tc>
          <w:tcPr>
            <w:tcW w:w="5306" w:type="dxa"/>
            <w:gridSpan w:val="2"/>
          </w:tcPr>
          <w:p w:rsidR="00A7119A" w:rsidP="00C93D82" w:rsidRDefault="00A7119A" w14:paraId="2D09F2A9" w14:textId="77777777">
            <w:pPr>
              <w:rPr>
                <w:sz w:val="24"/>
              </w:rPr>
            </w:pPr>
          </w:p>
        </w:tc>
      </w:tr>
      <w:tr w:rsidRPr="004B4D4A" w:rsidR="00A7119A" w14:paraId="7D06ABF0" w14:textId="77777777">
        <w:trPr>
          <w:trHeight w:val="397"/>
        </w:trPr>
        <w:tc>
          <w:tcPr>
            <w:tcW w:w="3936" w:type="dxa"/>
            <w:vAlign w:val="center"/>
          </w:tcPr>
          <w:p w:rsidR="00A7119A" w:rsidP="00C93D82" w:rsidRDefault="00A7119A" w14:paraId="651E0A56" w14:textId="77777777">
            <w:pPr>
              <w:rPr>
                <w:sz w:val="24"/>
              </w:rPr>
            </w:pPr>
            <w:r>
              <w:rPr>
                <w:b/>
                <w:bCs/>
                <w:sz w:val="24"/>
              </w:rPr>
              <w:t>Was anyone else injured?</w:t>
            </w:r>
          </w:p>
        </w:tc>
        <w:tc>
          <w:tcPr>
            <w:tcW w:w="2369" w:type="dxa"/>
            <w:vAlign w:val="center"/>
          </w:tcPr>
          <w:p w:rsidR="00A7119A" w:rsidP="00C93D82" w:rsidRDefault="00A7119A" w14:paraId="4C7F80F3" w14:textId="77777777">
            <w:pPr>
              <w:rPr>
                <w:sz w:val="24"/>
              </w:rPr>
            </w:pPr>
            <w:r>
              <w:rPr>
                <w:sz w:val="24"/>
              </w:rPr>
              <w:t>Yes</w:t>
            </w:r>
          </w:p>
        </w:tc>
        <w:tc>
          <w:tcPr>
            <w:tcW w:w="2937" w:type="dxa"/>
            <w:vAlign w:val="center"/>
          </w:tcPr>
          <w:p w:rsidR="00A7119A" w:rsidP="00C93D82" w:rsidRDefault="00A7119A" w14:paraId="5282BFD8" w14:textId="77777777">
            <w:pPr>
              <w:rPr>
                <w:sz w:val="24"/>
              </w:rPr>
            </w:pPr>
            <w:r>
              <w:rPr>
                <w:sz w:val="24"/>
              </w:rPr>
              <w:t>No</w:t>
            </w:r>
          </w:p>
        </w:tc>
      </w:tr>
      <w:tr w:rsidRPr="004B4D4A" w:rsidR="00A7119A" w14:paraId="02EE8929" w14:textId="77777777">
        <w:trPr>
          <w:trHeight w:val="2076"/>
        </w:trPr>
        <w:tc>
          <w:tcPr>
            <w:tcW w:w="3936" w:type="dxa"/>
            <w:vAlign w:val="center"/>
          </w:tcPr>
          <w:p w:rsidR="00A7119A" w:rsidP="00C93D82" w:rsidRDefault="00A7119A" w14:paraId="03FF1AAA" w14:textId="77777777">
            <w:pPr>
              <w:rPr>
                <w:b/>
                <w:bCs/>
                <w:sz w:val="24"/>
              </w:rPr>
            </w:pPr>
            <w:r>
              <w:rPr>
                <w:b/>
                <w:bCs/>
                <w:sz w:val="24"/>
              </w:rPr>
              <w:t>Provide full details of any injuries incurred:</w:t>
            </w:r>
          </w:p>
        </w:tc>
        <w:tc>
          <w:tcPr>
            <w:tcW w:w="5306" w:type="dxa"/>
            <w:gridSpan w:val="2"/>
          </w:tcPr>
          <w:p w:rsidR="00A7119A" w:rsidP="00C93D82" w:rsidRDefault="00A7119A" w14:paraId="6CAEA4A0" w14:textId="77777777">
            <w:pPr>
              <w:rPr>
                <w:sz w:val="24"/>
              </w:rPr>
            </w:pPr>
          </w:p>
        </w:tc>
      </w:tr>
      <w:tr w:rsidRPr="004B4D4A" w:rsidR="00A7119A" w14:paraId="158B5985" w14:textId="77777777">
        <w:trPr>
          <w:trHeight w:val="397"/>
        </w:trPr>
        <w:tc>
          <w:tcPr>
            <w:tcW w:w="3936" w:type="dxa"/>
            <w:vAlign w:val="center"/>
          </w:tcPr>
          <w:p w:rsidR="00A7119A" w:rsidP="00C93D82" w:rsidRDefault="00A7119A" w14:paraId="1410A744" w14:textId="77777777">
            <w:pPr>
              <w:rPr>
                <w:sz w:val="24"/>
              </w:rPr>
            </w:pPr>
            <w:r>
              <w:rPr>
                <w:b/>
                <w:bCs/>
                <w:sz w:val="24"/>
              </w:rPr>
              <w:t>Was First Aid administered?</w:t>
            </w:r>
          </w:p>
        </w:tc>
        <w:tc>
          <w:tcPr>
            <w:tcW w:w="2369" w:type="dxa"/>
            <w:vAlign w:val="center"/>
          </w:tcPr>
          <w:p w:rsidR="00A7119A" w:rsidP="00C93D82" w:rsidRDefault="00A7119A" w14:paraId="5DED861D" w14:textId="77777777">
            <w:pPr>
              <w:rPr>
                <w:sz w:val="24"/>
              </w:rPr>
            </w:pPr>
            <w:r>
              <w:rPr>
                <w:sz w:val="24"/>
              </w:rPr>
              <w:t>Yes</w:t>
            </w:r>
          </w:p>
        </w:tc>
        <w:tc>
          <w:tcPr>
            <w:tcW w:w="2937" w:type="dxa"/>
            <w:vAlign w:val="center"/>
          </w:tcPr>
          <w:p w:rsidR="00A7119A" w:rsidP="00C93D82" w:rsidRDefault="00A7119A" w14:paraId="7C3EF008" w14:textId="77777777">
            <w:pPr>
              <w:rPr>
                <w:sz w:val="24"/>
              </w:rPr>
            </w:pPr>
            <w:r>
              <w:rPr>
                <w:sz w:val="24"/>
              </w:rPr>
              <w:t>No</w:t>
            </w:r>
          </w:p>
        </w:tc>
      </w:tr>
      <w:tr w:rsidRPr="004B4D4A" w:rsidR="00A7119A" w14:paraId="6F865B15" w14:textId="77777777">
        <w:trPr>
          <w:trHeight w:val="2076"/>
        </w:trPr>
        <w:tc>
          <w:tcPr>
            <w:tcW w:w="3936" w:type="dxa"/>
            <w:vAlign w:val="center"/>
          </w:tcPr>
          <w:p w:rsidR="00A7119A" w:rsidP="00C93D82" w:rsidRDefault="00A7119A" w14:paraId="1DF60B7A" w14:textId="77777777">
            <w:pPr>
              <w:rPr>
                <w:b/>
                <w:bCs/>
                <w:sz w:val="24"/>
              </w:rPr>
            </w:pPr>
            <w:r>
              <w:rPr>
                <w:b/>
                <w:bCs/>
                <w:sz w:val="24"/>
              </w:rPr>
              <w:t>Provide full details of any First Aid or other medical intervention:</w:t>
            </w:r>
          </w:p>
        </w:tc>
        <w:tc>
          <w:tcPr>
            <w:tcW w:w="5306" w:type="dxa"/>
            <w:gridSpan w:val="2"/>
          </w:tcPr>
          <w:p w:rsidR="00A7119A" w:rsidP="00C93D82" w:rsidRDefault="00A7119A" w14:paraId="0322F7BA" w14:textId="77777777">
            <w:pPr>
              <w:rPr>
                <w:sz w:val="24"/>
              </w:rPr>
            </w:pPr>
          </w:p>
        </w:tc>
      </w:tr>
    </w:tbl>
    <w:p w:rsidRPr="00A7119A" w:rsidR="00A7119A" w:rsidP="00A7119A" w:rsidRDefault="00A7119A" w14:paraId="10611D89" w14:textId="77777777">
      <w:pPr>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36"/>
        <w:gridCol w:w="2369"/>
        <w:gridCol w:w="2937"/>
      </w:tblGrid>
      <w:tr w:rsidRPr="004B4D4A" w:rsidR="00A7119A" w14:paraId="0382BE08" w14:textId="77777777">
        <w:trPr>
          <w:trHeight w:val="397"/>
        </w:trPr>
        <w:tc>
          <w:tcPr>
            <w:tcW w:w="3936" w:type="dxa"/>
            <w:vAlign w:val="center"/>
          </w:tcPr>
          <w:p w:rsidR="00A7119A" w:rsidP="00C93D82" w:rsidRDefault="00A7119A" w14:paraId="78B6C059" w14:textId="77777777">
            <w:pPr>
              <w:rPr>
                <w:sz w:val="24"/>
              </w:rPr>
            </w:pPr>
            <w:r>
              <w:rPr>
                <w:b/>
                <w:bCs/>
                <w:sz w:val="24"/>
              </w:rPr>
              <w:t>Were parents/carers informed?</w:t>
            </w:r>
          </w:p>
        </w:tc>
        <w:tc>
          <w:tcPr>
            <w:tcW w:w="2369" w:type="dxa"/>
            <w:vAlign w:val="center"/>
          </w:tcPr>
          <w:p w:rsidR="00A7119A" w:rsidP="00C93D82" w:rsidRDefault="00A7119A" w14:paraId="15FDFD49" w14:textId="77777777">
            <w:pPr>
              <w:rPr>
                <w:sz w:val="24"/>
              </w:rPr>
            </w:pPr>
            <w:r>
              <w:rPr>
                <w:sz w:val="24"/>
              </w:rPr>
              <w:t>Yes</w:t>
            </w:r>
          </w:p>
        </w:tc>
        <w:tc>
          <w:tcPr>
            <w:tcW w:w="2937" w:type="dxa"/>
            <w:vAlign w:val="center"/>
          </w:tcPr>
          <w:p w:rsidR="00A7119A" w:rsidP="00C93D82" w:rsidRDefault="00A7119A" w14:paraId="4BEAA32C" w14:textId="77777777">
            <w:pPr>
              <w:rPr>
                <w:sz w:val="24"/>
              </w:rPr>
            </w:pPr>
            <w:r>
              <w:rPr>
                <w:sz w:val="24"/>
              </w:rPr>
              <w:t>No</w:t>
            </w:r>
          </w:p>
        </w:tc>
      </w:tr>
      <w:tr w:rsidRPr="004B4D4A" w:rsidR="00A7119A" w14:paraId="2F9B1D63" w14:textId="77777777">
        <w:trPr>
          <w:trHeight w:val="397"/>
        </w:trPr>
        <w:tc>
          <w:tcPr>
            <w:tcW w:w="3936" w:type="dxa"/>
            <w:vMerge w:val="restart"/>
            <w:vAlign w:val="center"/>
          </w:tcPr>
          <w:p w:rsidR="00A7119A" w:rsidP="00C93D82" w:rsidRDefault="00A7119A" w14:paraId="49C0F3BA" w14:textId="77777777">
            <w:pPr>
              <w:rPr>
                <w:b/>
                <w:bCs/>
                <w:sz w:val="24"/>
              </w:rPr>
            </w:pPr>
            <w:r>
              <w:rPr>
                <w:b/>
                <w:bCs/>
                <w:sz w:val="24"/>
              </w:rPr>
              <w:t>Were any other professionals informed?</w:t>
            </w:r>
          </w:p>
        </w:tc>
        <w:tc>
          <w:tcPr>
            <w:tcW w:w="2369" w:type="dxa"/>
            <w:vAlign w:val="center"/>
          </w:tcPr>
          <w:p w:rsidR="00A7119A" w:rsidP="00C93D82" w:rsidRDefault="00A7119A" w14:paraId="0A52F09A" w14:textId="77777777">
            <w:pPr>
              <w:rPr>
                <w:sz w:val="24"/>
              </w:rPr>
            </w:pPr>
            <w:r>
              <w:rPr>
                <w:sz w:val="24"/>
              </w:rPr>
              <w:t>Police</w:t>
            </w:r>
          </w:p>
        </w:tc>
        <w:tc>
          <w:tcPr>
            <w:tcW w:w="2937" w:type="dxa"/>
            <w:vAlign w:val="center"/>
          </w:tcPr>
          <w:p w:rsidR="00A7119A" w:rsidP="00C93D82" w:rsidRDefault="00A7119A" w14:paraId="2AE5091B" w14:textId="77777777">
            <w:pPr>
              <w:rPr>
                <w:sz w:val="24"/>
              </w:rPr>
            </w:pPr>
            <w:r>
              <w:rPr>
                <w:sz w:val="24"/>
              </w:rPr>
              <w:t>Social worker</w:t>
            </w:r>
          </w:p>
        </w:tc>
      </w:tr>
      <w:tr w:rsidRPr="004B4D4A" w:rsidR="00A7119A" w14:paraId="0EB601EA" w14:textId="77777777">
        <w:trPr>
          <w:trHeight w:val="397"/>
        </w:trPr>
        <w:tc>
          <w:tcPr>
            <w:tcW w:w="3936" w:type="dxa"/>
            <w:vMerge/>
            <w:vAlign w:val="center"/>
          </w:tcPr>
          <w:p w:rsidR="00A7119A" w:rsidP="00C93D82" w:rsidRDefault="00A7119A" w14:paraId="6CC32ADD" w14:textId="77777777">
            <w:pPr>
              <w:rPr>
                <w:b/>
                <w:bCs/>
                <w:sz w:val="24"/>
              </w:rPr>
            </w:pPr>
          </w:p>
        </w:tc>
        <w:tc>
          <w:tcPr>
            <w:tcW w:w="2369" w:type="dxa"/>
            <w:vAlign w:val="center"/>
          </w:tcPr>
          <w:p w:rsidR="00A7119A" w:rsidP="00C93D82" w:rsidRDefault="00A7119A" w14:paraId="16506091" w14:textId="77777777">
            <w:pPr>
              <w:rPr>
                <w:sz w:val="24"/>
              </w:rPr>
            </w:pPr>
            <w:r>
              <w:rPr>
                <w:sz w:val="24"/>
              </w:rPr>
              <w:t>LA behaviour/SEND</w:t>
            </w:r>
          </w:p>
        </w:tc>
        <w:tc>
          <w:tcPr>
            <w:tcW w:w="2937" w:type="dxa"/>
            <w:vAlign w:val="center"/>
          </w:tcPr>
          <w:p w:rsidR="00A7119A" w:rsidP="00C93D82" w:rsidRDefault="00A7119A" w14:paraId="24954CF4" w14:textId="77777777">
            <w:pPr>
              <w:rPr>
                <w:sz w:val="24"/>
              </w:rPr>
            </w:pPr>
            <w:r>
              <w:rPr>
                <w:sz w:val="24"/>
              </w:rPr>
              <w:t>LADO</w:t>
            </w:r>
          </w:p>
        </w:tc>
      </w:tr>
      <w:tr w:rsidRPr="004B4D4A" w:rsidR="00A7119A" w14:paraId="26FD57A3" w14:textId="77777777">
        <w:trPr>
          <w:trHeight w:val="2076"/>
        </w:trPr>
        <w:tc>
          <w:tcPr>
            <w:tcW w:w="3936" w:type="dxa"/>
            <w:vAlign w:val="center"/>
          </w:tcPr>
          <w:p w:rsidR="00A7119A" w:rsidP="00C93D82" w:rsidRDefault="00A7119A" w14:paraId="7774163E" w14:textId="77777777">
            <w:pPr>
              <w:rPr>
                <w:b/>
                <w:bCs/>
                <w:sz w:val="24"/>
              </w:rPr>
            </w:pPr>
            <w:r>
              <w:rPr>
                <w:b/>
                <w:bCs/>
                <w:sz w:val="24"/>
              </w:rPr>
              <w:t>Provide full details of information sharing process:</w:t>
            </w:r>
          </w:p>
        </w:tc>
        <w:tc>
          <w:tcPr>
            <w:tcW w:w="5306" w:type="dxa"/>
            <w:gridSpan w:val="2"/>
          </w:tcPr>
          <w:p w:rsidR="00A7119A" w:rsidP="00C93D82" w:rsidRDefault="00A7119A" w14:paraId="3B86371E" w14:textId="77777777">
            <w:pPr>
              <w:rPr>
                <w:sz w:val="24"/>
              </w:rPr>
            </w:pPr>
          </w:p>
        </w:tc>
      </w:tr>
    </w:tbl>
    <w:p w:rsidRPr="00A7119A" w:rsidR="00A7119A" w:rsidP="00A7119A" w:rsidRDefault="00A7119A" w14:paraId="6017C49B" w14:textId="77777777">
      <w:pPr>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5766D7" w:rsidR="00A7119A" w14:paraId="48A27630" w14:textId="77777777">
        <w:tc>
          <w:tcPr>
            <w:tcW w:w="9242" w:type="dxa"/>
          </w:tcPr>
          <w:p w:rsidR="00A7119A" w:rsidP="00C93D82" w:rsidRDefault="00A7119A" w14:paraId="0ADE5796" w14:textId="77777777">
            <w:pPr>
              <w:rPr>
                <w:b/>
                <w:bCs/>
                <w:sz w:val="24"/>
              </w:rPr>
            </w:pPr>
            <w:r>
              <w:rPr>
                <w:b/>
                <w:bCs/>
                <w:sz w:val="24"/>
              </w:rPr>
              <w:t>What lessons have been learned from this incident?</w:t>
            </w:r>
          </w:p>
          <w:p w:rsidR="00A7119A" w:rsidP="00C93D82" w:rsidRDefault="00A7119A" w14:paraId="0ED2D0D7" w14:textId="77777777">
            <w:pPr>
              <w:rPr>
                <w:sz w:val="24"/>
              </w:rPr>
            </w:pPr>
            <w:r>
              <w:rPr>
                <w:sz w:val="24"/>
              </w:rPr>
              <w:t xml:space="preserve">This could include (but is not restricted to) reviews/updates to the pupil’s behavior plan, identification of areas for further development/training, changes to/additional resources or physical environment. </w:t>
            </w:r>
          </w:p>
        </w:tc>
      </w:tr>
      <w:tr w:rsidR="00A7119A" w14:paraId="6C01CDBB" w14:textId="77777777">
        <w:trPr>
          <w:trHeight w:val="4641"/>
        </w:trPr>
        <w:tc>
          <w:tcPr>
            <w:tcW w:w="9242" w:type="dxa"/>
          </w:tcPr>
          <w:p w:rsidR="00A7119A" w:rsidP="00C93D82" w:rsidRDefault="00A7119A" w14:paraId="1B9CDE1D" w14:textId="77777777">
            <w:pPr>
              <w:rPr>
                <w:sz w:val="24"/>
              </w:rPr>
            </w:pPr>
          </w:p>
        </w:tc>
      </w:tr>
    </w:tbl>
    <w:p w:rsidRPr="00A7119A" w:rsidR="00A7119A" w:rsidP="00A7119A" w:rsidRDefault="00A7119A" w14:paraId="1C3E7EEA" w14:textId="77777777">
      <w:pPr>
        <w:rPr>
          <w:sz w:val="24"/>
        </w:rPr>
      </w:pPr>
    </w:p>
    <w:p w:rsidRPr="00A7119A" w:rsidR="00A7119A" w:rsidP="00A7119A" w:rsidRDefault="00A7119A" w14:paraId="1788A7DB" w14:textId="77777777">
      <w:pPr>
        <w:pStyle w:val="6Abstract"/>
      </w:pPr>
    </w:p>
    <w:sectPr w:rsidRPr="00A7119A" w:rsidR="00A7119A" w:rsidSect="00737015">
      <w:headerReference w:type="even" r:id="rId20"/>
      <w:headerReference w:type="default" r:id="rId21"/>
      <w:footerReference w:type="default" r:id="rId22"/>
      <w:headerReference w:type="first" r:id="rId23"/>
      <w:footerReference w:type="first" r:id="rId24"/>
      <w:pgSz w:w="11900" w:h="16840" w:orient="portrait"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D5E" w:rsidP="00626EDA" w:rsidRDefault="00624D5E" w14:paraId="5C0B0869" w14:textId="77777777">
      <w:r>
        <w:separator/>
      </w:r>
    </w:p>
  </w:endnote>
  <w:endnote w:type="continuationSeparator" w:id="0">
    <w:p w:rsidR="00624D5E" w:rsidP="00626EDA" w:rsidRDefault="00624D5E" w14:paraId="170CDE26" w14:textId="77777777">
      <w:r>
        <w:continuationSeparator/>
      </w:r>
    </w:p>
  </w:endnote>
  <w:endnote w:type="continuationNotice" w:id="1">
    <w:p w:rsidR="00624D5E" w:rsidRDefault="00624D5E" w14:paraId="68C443CE"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2916" w:rsidR="00FE3F15" w:rsidP="006F569D" w:rsidRDefault="00874C73" w14:paraId="7542CC29" w14:textId="22B9F0F1">
    <w:pPr>
      <w:pStyle w:val="Footer"/>
      <w:rPr>
        <w:noProof/>
      </w:rPr>
    </w:pPr>
    <w:r w:rsidRPr="00874C73">
      <w:rPr>
        <w:color w:val="auto"/>
      </w:rPr>
      <w:t>Page</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0ED3" w:rsidR="00FE3F15" w:rsidP="00510ED3" w:rsidRDefault="00510ED3" w14:paraId="15B15F4F" w14:textId="50025CE3">
    <w:pPr>
      <w:pStyle w:val="Footer"/>
      <w:rPr>
        <w:noProof/>
      </w:rPr>
    </w:pPr>
    <w:r w:rsidRPr="00874C73">
      <w:rPr>
        <w:color w:val="auto"/>
      </w:rPr>
      <w:t>Page</w:t>
    </w:r>
    <w:r w:rsidRPr="00874C73">
      <w:rPr>
        <w:b/>
      </w:rPr>
      <w:t xml:space="preserve"> </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D5E" w:rsidP="00626EDA" w:rsidRDefault="00624D5E" w14:paraId="5926240D" w14:textId="77777777">
      <w:r>
        <w:separator/>
      </w:r>
    </w:p>
  </w:footnote>
  <w:footnote w:type="continuationSeparator" w:id="0">
    <w:p w:rsidR="00624D5E" w:rsidP="00626EDA" w:rsidRDefault="00624D5E" w14:paraId="27397000" w14:textId="77777777">
      <w:r>
        <w:continuationSeparator/>
      </w:r>
    </w:p>
  </w:footnote>
  <w:footnote w:type="continuationNotice" w:id="1">
    <w:p w:rsidR="00624D5E" w:rsidRDefault="00624D5E" w14:paraId="194460E3"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624D5E" w14:paraId="7D544303" w14:textId="77777777">
    <w:r>
      <w:rPr>
        <w:noProof/>
      </w:rPr>
      <w:pict w14:anchorId="509F44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margin-left:0;margin-top:0;width:595.15pt;height:842.2pt;z-index:-251659264;visibility:visible;mso-wrap-edited:f;mso-position-horizontal:center;mso-position-horizontal-relative:margin;mso-position-vertical:center;mso-position-vertical-relative:margin" alt="keydocs-background-banner" o:spid="_x0000_s1026" type="#_x0000_t75">
          <v:imagedata o:title="keydocs-background-banner" r:id="rId1"/>
          <o:lock v:ext="edit" aspectratio="f"/>
          <w10:wrap anchorx="margin" anchory="margin"/>
        </v:shape>
      </w:pict>
    </w:r>
    <w:r>
      <w:rPr>
        <w:noProof/>
      </w:rPr>
      <w:pict w14:anchorId="090A5A24">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75D6A3A9" w:rsidTr="75D6A3A9" w14:paraId="58899DC9" w14:textId="77777777">
      <w:trPr>
        <w:trHeight w:val="300"/>
      </w:trPr>
      <w:tc>
        <w:tcPr>
          <w:tcW w:w="3245" w:type="dxa"/>
        </w:tcPr>
        <w:p w:rsidR="75D6A3A9" w:rsidP="75D6A3A9" w:rsidRDefault="75D6A3A9" w14:paraId="3D8692FA" w14:textId="329F1065">
          <w:pPr>
            <w:pStyle w:val="Header"/>
            <w:ind w:left="-115"/>
          </w:pPr>
        </w:p>
      </w:tc>
      <w:tc>
        <w:tcPr>
          <w:tcW w:w="3245" w:type="dxa"/>
        </w:tcPr>
        <w:p w:rsidR="75D6A3A9" w:rsidP="75D6A3A9" w:rsidRDefault="75D6A3A9" w14:paraId="1DEA94DE" w14:textId="65199E8A">
          <w:pPr>
            <w:pStyle w:val="Header"/>
            <w:jc w:val="center"/>
          </w:pPr>
        </w:p>
      </w:tc>
      <w:tc>
        <w:tcPr>
          <w:tcW w:w="3245" w:type="dxa"/>
        </w:tcPr>
        <w:p w:rsidR="75D6A3A9" w:rsidP="75D6A3A9" w:rsidRDefault="75D6A3A9" w14:paraId="2C704FC6" w14:textId="1CAE2A47">
          <w:pPr>
            <w:pStyle w:val="Header"/>
            <w:ind w:right="-115"/>
            <w:jc w:val="right"/>
          </w:pPr>
        </w:p>
      </w:tc>
    </w:tr>
  </w:tbl>
  <w:p w:rsidR="75D6A3A9" w:rsidP="75D6A3A9" w:rsidRDefault="75D6A3A9" w14:paraId="26869B9C" w14:textId="5AC96D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36B11" w:rsidR="00737015" w:rsidP="00FE4998" w:rsidRDefault="00B503A4" w14:paraId="26F23E11" w14:textId="1366A656">
    <w:pPr>
      <w:tabs>
        <w:tab w:val="center" w:pos="4873"/>
        <w:tab w:val="right" w:pos="9746"/>
      </w:tabs>
    </w:pPr>
    <w:r>
      <w:pict w14:anchorId="48129F2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89.25pt;height:85.5pt" type="#_x0000_t75">
          <v:imagedata o:title="Holme logo" r:id="rId1"/>
        </v:shape>
      </w:pict>
    </w:r>
    <w:r w:rsidR="00FE4998">
      <w:tab/>
    </w:r>
    <w:r w:rsidR="00FE4998">
      <w:tab/>
    </w:r>
    <w:r>
      <w:pict w14:anchorId="59CEC92B">
        <v:shape id="_x0000_i1026" style="width:137.25pt;height:64.5pt" type="#_x0000_t75">
          <v:imagedata o:title="The Good Shepherd Trust Logo_Full Colour_Web (1)" r:id="rId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36pt;height:30pt" o:bullet="t" type="#_x0000_t75">
        <v:imagedata o:title="Tick" r:id="rId1"/>
      </v:shape>
    </w:pict>
  </w:numPicBullet>
  <w:numPicBullet w:numPicBulletId="1">
    <w:pict>
      <v:shape id="_x0000_i1029" style="width:30pt;height:30pt" o:bullet="t" type="#_x0000_t75">
        <v:imagedata o:title="Cross" r:id="rId2"/>
      </v:shape>
    </w:pict>
  </w:numPicBullet>
  <w:numPicBullet w:numPicBulletId="2">
    <w:pict>
      <v:shape id="_x0000_i1025" style="width:209.25pt;height:332.25pt" o:bullet="t" type="#_x0000_t75">
        <v:imagedata o:title="art1EF6" r:id="rId3"/>
      </v:shape>
    </w:pict>
  </w:numPicBullet>
  <w:numPicBullet w:numPicBulletId="3">
    <w:pict>
      <v:shape id="_x0000_i1026" style="width:209.25pt;height:332.25pt" o:bullet="t" type="#_x0000_t75">
        <v:imagedata o:title="TK_LOGO_POINTER_RGB_bullet_blue" r:id="rId4"/>
      </v:shape>
    </w:pict>
  </w:numPicBullet>
  <w:numPicBullet w:numPicBulletId="4">
    <w:pict>
      <v:shape id="_x0000_i1027" style="width:567pt;height:903.75pt" o:bullet="t" type="#_x0000_t75">
        <v:imagedata o:title="Blue Pointer-01-01" r:id="rId5"/>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691A6A"/>
    <w:multiLevelType w:val="hybridMultilevel"/>
    <w:tmpl w:val="0A6409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0254953"/>
    <w:multiLevelType w:val="hybridMultilevel"/>
    <w:tmpl w:val="59F2F0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BB229B8"/>
    <w:multiLevelType w:val="multilevel"/>
    <w:tmpl w:val="74009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63480B8C"/>
    <w:multiLevelType w:val="hybridMultilevel"/>
    <w:tmpl w:val="7AFA2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A52093D"/>
    <w:multiLevelType w:val="hybridMultilevel"/>
    <w:tmpl w:val="2B62B1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C3436B1"/>
    <w:multiLevelType w:val="hybridMultilevel"/>
    <w:tmpl w:val="84E0EFD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start w:val="1"/>
      <w:numFmt w:val="bullet"/>
      <w:lvlText w:val=""/>
      <w:lvlJc w:val="left"/>
      <w:pPr>
        <w:ind w:left="1990" w:hanging="360"/>
      </w:pPr>
      <w:rPr>
        <w:rFonts w:hint="default" w:ascii="Wingdings" w:hAnsi="Wingdings"/>
      </w:rPr>
    </w:lvl>
    <w:lvl w:ilvl="3" w:tplc="0809000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900944872">
    <w:abstractNumId w:val="12"/>
  </w:num>
  <w:num w:numId="2" w16cid:durableId="1134836767">
    <w:abstractNumId w:val="2"/>
  </w:num>
  <w:num w:numId="3" w16cid:durableId="553857867">
    <w:abstractNumId w:val="8"/>
  </w:num>
  <w:num w:numId="4" w16cid:durableId="340815413">
    <w:abstractNumId w:val="13"/>
  </w:num>
  <w:num w:numId="5" w16cid:durableId="659888985">
    <w:abstractNumId w:val="0"/>
  </w:num>
  <w:num w:numId="6" w16cid:durableId="1678799862">
    <w:abstractNumId w:val="4"/>
  </w:num>
  <w:num w:numId="7" w16cid:durableId="2091930130">
    <w:abstractNumId w:val="1"/>
  </w:num>
  <w:num w:numId="8" w16cid:durableId="1279489690">
    <w:abstractNumId w:val="3"/>
  </w:num>
  <w:num w:numId="9" w16cid:durableId="1439375253">
    <w:abstractNumId w:val="14"/>
  </w:num>
  <w:num w:numId="10" w16cid:durableId="1617054480">
    <w:abstractNumId w:val="8"/>
  </w:num>
  <w:num w:numId="11" w16cid:durableId="1687291124">
    <w:abstractNumId w:val="2"/>
  </w:num>
  <w:num w:numId="12" w16cid:durableId="970213026">
    <w:abstractNumId w:val="14"/>
  </w:num>
  <w:num w:numId="13" w16cid:durableId="2063282525">
    <w:abstractNumId w:val="12"/>
  </w:num>
  <w:num w:numId="14" w16cid:durableId="1924756060">
    <w:abstractNumId w:val="13"/>
  </w:num>
  <w:num w:numId="15" w16cid:durableId="1955549540">
    <w:abstractNumId w:val="1"/>
  </w:num>
  <w:num w:numId="16" w16cid:durableId="730882225">
    <w:abstractNumId w:val="3"/>
  </w:num>
  <w:num w:numId="17" w16cid:durableId="556284548">
    <w:abstractNumId w:val="13"/>
  </w:num>
  <w:num w:numId="18" w16cid:durableId="582764463">
    <w:abstractNumId w:val="7"/>
  </w:num>
  <w:num w:numId="19" w16cid:durableId="955871422">
    <w:abstractNumId w:val="9"/>
  </w:num>
  <w:num w:numId="20" w16cid:durableId="2006978352">
    <w:abstractNumId w:val="5"/>
  </w:num>
  <w:num w:numId="21" w16cid:durableId="1269775177">
    <w:abstractNumId w:val="10"/>
  </w:num>
  <w:num w:numId="22" w16cid:durableId="1495611115">
    <w:abstractNumId w:val="14"/>
  </w:num>
  <w:num w:numId="23" w16cid:durableId="992097719">
    <w:abstractNumId w:val="11"/>
  </w:num>
  <w:num w:numId="24" w16cid:durableId="72564672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oNotTrackMov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BA9"/>
    <w:rsid w:val="00002CD8"/>
    <w:rsid w:val="000051C9"/>
    <w:rsid w:val="00010EA2"/>
    <w:rsid w:val="00015B1A"/>
    <w:rsid w:val="0002254B"/>
    <w:rsid w:val="00024C46"/>
    <w:rsid w:val="00026691"/>
    <w:rsid w:val="00041A1D"/>
    <w:rsid w:val="00041DD9"/>
    <w:rsid w:val="00060B94"/>
    <w:rsid w:val="00081E98"/>
    <w:rsid w:val="00082050"/>
    <w:rsid w:val="000A569F"/>
    <w:rsid w:val="000B2CE7"/>
    <w:rsid w:val="000B77E5"/>
    <w:rsid w:val="000C2986"/>
    <w:rsid w:val="000D6968"/>
    <w:rsid w:val="000F5932"/>
    <w:rsid w:val="000F5B84"/>
    <w:rsid w:val="00100099"/>
    <w:rsid w:val="00104BDE"/>
    <w:rsid w:val="0010573F"/>
    <w:rsid w:val="00116BC5"/>
    <w:rsid w:val="001174BC"/>
    <w:rsid w:val="00117A84"/>
    <w:rsid w:val="001201E4"/>
    <w:rsid w:val="001235FA"/>
    <w:rsid w:val="001357C9"/>
    <w:rsid w:val="0013604A"/>
    <w:rsid w:val="0015104E"/>
    <w:rsid w:val="001535B4"/>
    <w:rsid w:val="001566F2"/>
    <w:rsid w:val="0017045F"/>
    <w:rsid w:val="001714F0"/>
    <w:rsid w:val="00187AA3"/>
    <w:rsid w:val="00190F51"/>
    <w:rsid w:val="001978C4"/>
    <w:rsid w:val="001A7169"/>
    <w:rsid w:val="001B2301"/>
    <w:rsid w:val="001E3CA3"/>
    <w:rsid w:val="001E6A9D"/>
    <w:rsid w:val="001F2B16"/>
    <w:rsid w:val="001F38E2"/>
    <w:rsid w:val="002031F1"/>
    <w:rsid w:val="0021656E"/>
    <w:rsid w:val="00220DAE"/>
    <w:rsid w:val="00223E9C"/>
    <w:rsid w:val="00235450"/>
    <w:rsid w:val="002360CB"/>
    <w:rsid w:val="0025384D"/>
    <w:rsid w:val="00256D8A"/>
    <w:rsid w:val="0026503C"/>
    <w:rsid w:val="0026786D"/>
    <w:rsid w:val="00270B8E"/>
    <w:rsid w:val="00271F5C"/>
    <w:rsid w:val="00274F5B"/>
    <w:rsid w:val="00275D5E"/>
    <w:rsid w:val="00297A18"/>
    <w:rsid w:val="002A42BC"/>
    <w:rsid w:val="002A65B3"/>
    <w:rsid w:val="002B27A2"/>
    <w:rsid w:val="002C35BB"/>
    <w:rsid w:val="002E16E7"/>
    <w:rsid w:val="002E3705"/>
    <w:rsid w:val="002E5D89"/>
    <w:rsid w:val="002F436E"/>
    <w:rsid w:val="002F4E11"/>
    <w:rsid w:val="00305862"/>
    <w:rsid w:val="00323384"/>
    <w:rsid w:val="0033480D"/>
    <w:rsid w:val="003365A2"/>
    <w:rsid w:val="00372F45"/>
    <w:rsid w:val="00374286"/>
    <w:rsid w:val="00375061"/>
    <w:rsid w:val="00377808"/>
    <w:rsid w:val="00377942"/>
    <w:rsid w:val="00377FFC"/>
    <w:rsid w:val="003864BF"/>
    <w:rsid w:val="00393B19"/>
    <w:rsid w:val="00394E15"/>
    <w:rsid w:val="003A02D5"/>
    <w:rsid w:val="003B2EB4"/>
    <w:rsid w:val="003B6985"/>
    <w:rsid w:val="003B76D6"/>
    <w:rsid w:val="003C1D02"/>
    <w:rsid w:val="003C36FA"/>
    <w:rsid w:val="003C5421"/>
    <w:rsid w:val="003D4E0B"/>
    <w:rsid w:val="003D63B2"/>
    <w:rsid w:val="003E3612"/>
    <w:rsid w:val="003F1F45"/>
    <w:rsid w:val="003F2BD9"/>
    <w:rsid w:val="003F34EE"/>
    <w:rsid w:val="003F6230"/>
    <w:rsid w:val="003F6570"/>
    <w:rsid w:val="004008B2"/>
    <w:rsid w:val="00404D6E"/>
    <w:rsid w:val="00411BE9"/>
    <w:rsid w:val="00421463"/>
    <w:rsid w:val="0042294D"/>
    <w:rsid w:val="00426C92"/>
    <w:rsid w:val="00427E27"/>
    <w:rsid w:val="00430916"/>
    <w:rsid w:val="00452268"/>
    <w:rsid w:val="0046077F"/>
    <w:rsid w:val="0046270C"/>
    <w:rsid w:val="00465755"/>
    <w:rsid w:val="00466C05"/>
    <w:rsid w:val="004708E4"/>
    <w:rsid w:val="004749BD"/>
    <w:rsid w:val="004750A7"/>
    <w:rsid w:val="00492175"/>
    <w:rsid w:val="004944EE"/>
    <w:rsid w:val="004964E6"/>
    <w:rsid w:val="004A212B"/>
    <w:rsid w:val="004B05BB"/>
    <w:rsid w:val="004B3C50"/>
    <w:rsid w:val="004B3C9A"/>
    <w:rsid w:val="004C504E"/>
    <w:rsid w:val="004C592E"/>
    <w:rsid w:val="004C5D32"/>
    <w:rsid w:val="004C722E"/>
    <w:rsid w:val="004D3A88"/>
    <w:rsid w:val="004E0CDA"/>
    <w:rsid w:val="004E3A6A"/>
    <w:rsid w:val="004F3408"/>
    <w:rsid w:val="004F435E"/>
    <w:rsid w:val="004F463D"/>
    <w:rsid w:val="004F6F14"/>
    <w:rsid w:val="00507B9E"/>
    <w:rsid w:val="00510837"/>
    <w:rsid w:val="00510ED3"/>
    <w:rsid w:val="00511A09"/>
    <w:rsid w:val="00512871"/>
    <w:rsid w:val="00512916"/>
    <w:rsid w:val="00531C8C"/>
    <w:rsid w:val="00532754"/>
    <w:rsid w:val="00543D26"/>
    <w:rsid w:val="00561F80"/>
    <w:rsid w:val="005641D2"/>
    <w:rsid w:val="00564CD3"/>
    <w:rsid w:val="00564FCE"/>
    <w:rsid w:val="00573834"/>
    <w:rsid w:val="00573C2F"/>
    <w:rsid w:val="00575801"/>
    <w:rsid w:val="00581789"/>
    <w:rsid w:val="00584A10"/>
    <w:rsid w:val="00590890"/>
    <w:rsid w:val="00597078"/>
    <w:rsid w:val="0059752E"/>
    <w:rsid w:val="00597ED1"/>
    <w:rsid w:val="005A680A"/>
    <w:rsid w:val="005B1901"/>
    <w:rsid w:val="005B1D35"/>
    <w:rsid w:val="005B3CA6"/>
    <w:rsid w:val="005B4650"/>
    <w:rsid w:val="005B7ADF"/>
    <w:rsid w:val="005E4D5D"/>
    <w:rsid w:val="005F2155"/>
    <w:rsid w:val="00623DCD"/>
    <w:rsid w:val="00624D5E"/>
    <w:rsid w:val="0062626B"/>
    <w:rsid w:val="00626EDA"/>
    <w:rsid w:val="0062717F"/>
    <w:rsid w:val="00646B11"/>
    <w:rsid w:val="0066623C"/>
    <w:rsid w:val="00671FE5"/>
    <w:rsid w:val="00680CD2"/>
    <w:rsid w:val="006837F5"/>
    <w:rsid w:val="00697A29"/>
    <w:rsid w:val="006A697B"/>
    <w:rsid w:val="006C6846"/>
    <w:rsid w:val="006D3163"/>
    <w:rsid w:val="006F099F"/>
    <w:rsid w:val="006F1FAE"/>
    <w:rsid w:val="006F569D"/>
    <w:rsid w:val="006F7E8A"/>
    <w:rsid w:val="00703FD4"/>
    <w:rsid w:val="007070A1"/>
    <w:rsid w:val="00715DD1"/>
    <w:rsid w:val="007168A5"/>
    <w:rsid w:val="007239F8"/>
    <w:rsid w:val="0072620F"/>
    <w:rsid w:val="0073431C"/>
    <w:rsid w:val="00735B7D"/>
    <w:rsid w:val="00737015"/>
    <w:rsid w:val="00740AC8"/>
    <w:rsid w:val="00744FAB"/>
    <w:rsid w:val="00757E60"/>
    <w:rsid w:val="007770B9"/>
    <w:rsid w:val="0077729E"/>
    <w:rsid w:val="00782FF7"/>
    <w:rsid w:val="00785BEE"/>
    <w:rsid w:val="0079350E"/>
    <w:rsid w:val="007971E6"/>
    <w:rsid w:val="007A03B3"/>
    <w:rsid w:val="007A2E52"/>
    <w:rsid w:val="007A7E05"/>
    <w:rsid w:val="007C5AC9"/>
    <w:rsid w:val="007D268D"/>
    <w:rsid w:val="007E217D"/>
    <w:rsid w:val="007E40AF"/>
    <w:rsid w:val="007E6128"/>
    <w:rsid w:val="007E6BAB"/>
    <w:rsid w:val="007F2F4C"/>
    <w:rsid w:val="007F3E8E"/>
    <w:rsid w:val="007F788B"/>
    <w:rsid w:val="00805A94"/>
    <w:rsid w:val="0080784C"/>
    <w:rsid w:val="008116A6"/>
    <w:rsid w:val="00827BF4"/>
    <w:rsid w:val="00832B9F"/>
    <w:rsid w:val="008435EF"/>
    <w:rsid w:val="00843B5C"/>
    <w:rsid w:val="0084700A"/>
    <w:rsid w:val="00847040"/>
    <w:rsid w:val="008472C3"/>
    <w:rsid w:val="00854D5A"/>
    <w:rsid w:val="00863237"/>
    <w:rsid w:val="00866E39"/>
    <w:rsid w:val="00874C73"/>
    <w:rsid w:val="00877394"/>
    <w:rsid w:val="00887C26"/>
    <w:rsid w:val="00887DB6"/>
    <w:rsid w:val="008941E7"/>
    <w:rsid w:val="00895BEE"/>
    <w:rsid w:val="00896006"/>
    <w:rsid w:val="008A0CF8"/>
    <w:rsid w:val="008A2B51"/>
    <w:rsid w:val="008A42E7"/>
    <w:rsid w:val="008A50F8"/>
    <w:rsid w:val="008C1253"/>
    <w:rsid w:val="008C16B0"/>
    <w:rsid w:val="008C2166"/>
    <w:rsid w:val="008C3327"/>
    <w:rsid w:val="008D2ADD"/>
    <w:rsid w:val="008D7E65"/>
    <w:rsid w:val="008F19DE"/>
    <w:rsid w:val="008F2ECD"/>
    <w:rsid w:val="008F6F01"/>
    <w:rsid w:val="008F744A"/>
    <w:rsid w:val="00902D81"/>
    <w:rsid w:val="009122BB"/>
    <w:rsid w:val="00916DFB"/>
    <w:rsid w:val="00917D1F"/>
    <w:rsid w:val="009210F1"/>
    <w:rsid w:val="00931822"/>
    <w:rsid w:val="009346E0"/>
    <w:rsid w:val="00937B29"/>
    <w:rsid w:val="009402CC"/>
    <w:rsid w:val="009511E3"/>
    <w:rsid w:val="00960D73"/>
    <w:rsid w:val="009823DC"/>
    <w:rsid w:val="00985977"/>
    <w:rsid w:val="0099114F"/>
    <w:rsid w:val="0099216F"/>
    <w:rsid w:val="009A267F"/>
    <w:rsid w:val="009A448F"/>
    <w:rsid w:val="009A469F"/>
    <w:rsid w:val="009B1F2D"/>
    <w:rsid w:val="009D0536"/>
    <w:rsid w:val="009D1474"/>
    <w:rsid w:val="009E331F"/>
    <w:rsid w:val="009F13E3"/>
    <w:rsid w:val="009F66A8"/>
    <w:rsid w:val="009F6754"/>
    <w:rsid w:val="00A27836"/>
    <w:rsid w:val="00A33E0E"/>
    <w:rsid w:val="00A34BFD"/>
    <w:rsid w:val="00A466EE"/>
    <w:rsid w:val="00A477BB"/>
    <w:rsid w:val="00A517F8"/>
    <w:rsid w:val="00A61A48"/>
    <w:rsid w:val="00A62B49"/>
    <w:rsid w:val="00A67A65"/>
    <w:rsid w:val="00A7097B"/>
    <w:rsid w:val="00A7119A"/>
    <w:rsid w:val="00A80AA7"/>
    <w:rsid w:val="00A823A6"/>
    <w:rsid w:val="00A85C69"/>
    <w:rsid w:val="00A91D2D"/>
    <w:rsid w:val="00AA6E73"/>
    <w:rsid w:val="00AB2C5C"/>
    <w:rsid w:val="00AC7018"/>
    <w:rsid w:val="00AD3666"/>
    <w:rsid w:val="00AE7CC7"/>
    <w:rsid w:val="00AF589E"/>
    <w:rsid w:val="00B01583"/>
    <w:rsid w:val="00B40243"/>
    <w:rsid w:val="00B41004"/>
    <w:rsid w:val="00B4263C"/>
    <w:rsid w:val="00B503A4"/>
    <w:rsid w:val="00B5559F"/>
    <w:rsid w:val="00B613DC"/>
    <w:rsid w:val="00B6259D"/>
    <w:rsid w:val="00B6679E"/>
    <w:rsid w:val="00B66F6B"/>
    <w:rsid w:val="00B67FD8"/>
    <w:rsid w:val="00B752C8"/>
    <w:rsid w:val="00B81BD0"/>
    <w:rsid w:val="00B846C2"/>
    <w:rsid w:val="00B95F60"/>
    <w:rsid w:val="00B97CBE"/>
    <w:rsid w:val="00BB20C0"/>
    <w:rsid w:val="00BB2326"/>
    <w:rsid w:val="00BE3E54"/>
    <w:rsid w:val="00BF4129"/>
    <w:rsid w:val="00C00EE8"/>
    <w:rsid w:val="00C0453D"/>
    <w:rsid w:val="00C04657"/>
    <w:rsid w:val="00C05B8B"/>
    <w:rsid w:val="00C11A89"/>
    <w:rsid w:val="00C15AC1"/>
    <w:rsid w:val="00C24E62"/>
    <w:rsid w:val="00C31397"/>
    <w:rsid w:val="00C37807"/>
    <w:rsid w:val="00C4589F"/>
    <w:rsid w:val="00C4731F"/>
    <w:rsid w:val="00C51C6A"/>
    <w:rsid w:val="00C5704D"/>
    <w:rsid w:val="00C66E27"/>
    <w:rsid w:val="00C75634"/>
    <w:rsid w:val="00C8314B"/>
    <w:rsid w:val="00C90AAE"/>
    <w:rsid w:val="00C91F46"/>
    <w:rsid w:val="00C93D82"/>
    <w:rsid w:val="00CC086F"/>
    <w:rsid w:val="00CC51B6"/>
    <w:rsid w:val="00CC563E"/>
    <w:rsid w:val="00CD23C4"/>
    <w:rsid w:val="00CD2BC6"/>
    <w:rsid w:val="00CE5BBF"/>
    <w:rsid w:val="00CF553F"/>
    <w:rsid w:val="00D011BB"/>
    <w:rsid w:val="00D02648"/>
    <w:rsid w:val="00D10B63"/>
    <w:rsid w:val="00D11C7E"/>
    <w:rsid w:val="00D21A22"/>
    <w:rsid w:val="00D25B30"/>
    <w:rsid w:val="00D3030F"/>
    <w:rsid w:val="00D30C97"/>
    <w:rsid w:val="00D34945"/>
    <w:rsid w:val="00D37849"/>
    <w:rsid w:val="00D430A5"/>
    <w:rsid w:val="00D508B4"/>
    <w:rsid w:val="00D64BCF"/>
    <w:rsid w:val="00D86752"/>
    <w:rsid w:val="00D95FA0"/>
    <w:rsid w:val="00D973C9"/>
    <w:rsid w:val="00DA43DE"/>
    <w:rsid w:val="00DA5725"/>
    <w:rsid w:val="00DA6D44"/>
    <w:rsid w:val="00DA7F11"/>
    <w:rsid w:val="00DB0827"/>
    <w:rsid w:val="00DC28D6"/>
    <w:rsid w:val="00DC4C0F"/>
    <w:rsid w:val="00DC5FAC"/>
    <w:rsid w:val="00DD043D"/>
    <w:rsid w:val="00DD649A"/>
    <w:rsid w:val="00DD6622"/>
    <w:rsid w:val="00DF66B4"/>
    <w:rsid w:val="00DF7CE8"/>
    <w:rsid w:val="00E00085"/>
    <w:rsid w:val="00E0021E"/>
    <w:rsid w:val="00E153B9"/>
    <w:rsid w:val="00E246BD"/>
    <w:rsid w:val="00E24FDF"/>
    <w:rsid w:val="00E278D2"/>
    <w:rsid w:val="00E3210F"/>
    <w:rsid w:val="00E36879"/>
    <w:rsid w:val="00E606E8"/>
    <w:rsid w:val="00E647DF"/>
    <w:rsid w:val="00E763E4"/>
    <w:rsid w:val="00E82606"/>
    <w:rsid w:val="00E90313"/>
    <w:rsid w:val="00E9136B"/>
    <w:rsid w:val="00E93276"/>
    <w:rsid w:val="00EA4F02"/>
    <w:rsid w:val="00EB01E7"/>
    <w:rsid w:val="00EC0E1C"/>
    <w:rsid w:val="00EC6653"/>
    <w:rsid w:val="00EF22F0"/>
    <w:rsid w:val="00EF3264"/>
    <w:rsid w:val="00EF39C4"/>
    <w:rsid w:val="00EF631F"/>
    <w:rsid w:val="00EF73AB"/>
    <w:rsid w:val="00F02A4E"/>
    <w:rsid w:val="00F06022"/>
    <w:rsid w:val="00F139E0"/>
    <w:rsid w:val="00F14352"/>
    <w:rsid w:val="00F3023B"/>
    <w:rsid w:val="00F33C77"/>
    <w:rsid w:val="00F41F16"/>
    <w:rsid w:val="00F4562E"/>
    <w:rsid w:val="00F519DC"/>
    <w:rsid w:val="00F57E99"/>
    <w:rsid w:val="00F6561D"/>
    <w:rsid w:val="00F82220"/>
    <w:rsid w:val="00F84228"/>
    <w:rsid w:val="00F9563C"/>
    <w:rsid w:val="00F96812"/>
    <w:rsid w:val="00F97695"/>
    <w:rsid w:val="00FA4EC5"/>
    <w:rsid w:val="00FC7028"/>
    <w:rsid w:val="00FD1BC6"/>
    <w:rsid w:val="00FD5C9E"/>
    <w:rsid w:val="00FE33D3"/>
    <w:rsid w:val="00FE3F15"/>
    <w:rsid w:val="00FE4998"/>
    <w:rsid w:val="00FE4FB6"/>
    <w:rsid w:val="05C017C6"/>
    <w:rsid w:val="579FFB59"/>
    <w:rsid w:val="748A3722"/>
    <w:rsid w:val="75D6A3A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E5BF5"/>
  <w15:chartTrackingRefBased/>
  <w15:docId w15:val="{09D40603-7217-402B-9A23-0491EA96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9"/>
      </w:numPr>
    </w:pPr>
  </w:style>
  <w:style w:type="paragraph" w:styleId="Header">
    <w:name w:val="header"/>
    <w:basedOn w:val="Normal"/>
    <w:link w:val="HeaderChar"/>
    <w:uiPriority w:val="99"/>
    <w:unhideWhenUsed/>
    <w:rsid w:val="00737015"/>
    <w:pPr>
      <w:tabs>
        <w:tab w:val="center" w:pos="4513"/>
        <w:tab w:val="right" w:pos="9026"/>
      </w:tabs>
    </w:pPr>
  </w:style>
  <w:style w:type="character" w:styleId="HeaderChar" w:customStyle="1">
    <w:name w:val="Header Char"/>
    <w:link w:val="Header"/>
    <w:uiPriority w:val="99"/>
    <w:rsid w:val="00737015"/>
    <w:rPr>
      <w:rFonts w:eastAsia="MS Mincho"/>
      <w:szCs w:val="24"/>
      <w:lang w:val="en-US" w:eastAsia="en-US" w:bidi="ar-SA"/>
    </w:rPr>
  </w:style>
  <w:style w:type="paragraph" w:styleId="Revision">
    <w:name w:val="Revision"/>
    <w:hidden/>
    <w:uiPriority w:val="99"/>
    <w:semiHidden/>
    <w:rsid w:val="00FD1BC6"/>
    <w:rPr>
      <w:rFonts w:eastAsia="MS Mincho"/>
      <w:szCs w:val="24"/>
      <w:lang w:val="en-US" w:eastAsia="en-US"/>
    </w:rPr>
  </w:style>
  <w:style w:type="character" w:styleId="CommentReference">
    <w:name w:val="annotation reference"/>
    <w:uiPriority w:val="99"/>
    <w:semiHidden/>
    <w:unhideWhenUsed/>
    <w:rsid w:val="00FD1BC6"/>
    <w:rPr>
      <w:sz w:val="16"/>
      <w:szCs w:val="16"/>
    </w:rPr>
  </w:style>
  <w:style w:type="paragraph" w:styleId="CommentText">
    <w:name w:val="annotation text"/>
    <w:basedOn w:val="Normal"/>
    <w:link w:val="CommentTextChar"/>
    <w:uiPriority w:val="99"/>
    <w:unhideWhenUsed/>
    <w:rsid w:val="00FD1BC6"/>
    <w:rPr>
      <w:szCs w:val="20"/>
    </w:rPr>
  </w:style>
  <w:style w:type="character" w:styleId="CommentTextChar" w:customStyle="1">
    <w:name w:val="Comment Text Char"/>
    <w:link w:val="CommentText"/>
    <w:uiPriority w:val="99"/>
    <w:rsid w:val="00FD1BC6"/>
    <w:rPr>
      <w:rFonts w:eastAsia="MS Mincho"/>
      <w:lang w:val="en-US" w:eastAsia="en-US" w:bidi="ar-SA"/>
    </w:rPr>
  </w:style>
  <w:style w:type="paragraph" w:styleId="CommentSubject">
    <w:name w:val="annotation subject"/>
    <w:basedOn w:val="CommentText"/>
    <w:next w:val="CommentText"/>
    <w:link w:val="CommentSubjectChar"/>
    <w:uiPriority w:val="99"/>
    <w:semiHidden/>
    <w:unhideWhenUsed/>
    <w:rsid w:val="00FD1BC6"/>
    <w:rPr>
      <w:b/>
      <w:bCs/>
    </w:rPr>
  </w:style>
  <w:style w:type="character" w:styleId="CommentSubjectChar" w:customStyle="1">
    <w:name w:val="Comment Subject Char"/>
    <w:link w:val="CommentSubject"/>
    <w:uiPriority w:val="99"/>
    <w:semiHidden/>
    <w:rsid w:val="00FD1BC6"/>
    <w:rPr>
      <w:rFonts w:eastAsia="MS Mincho"/>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searching-screening-and-confiscation" TargetMode="External" Id="rId13" /><Relationship Type="http://schemas.openxmlformats.org/officeDocument/2006/relationships/hyperlink" Target="https://www.legislation.gov.uk/ukpga/2004/31/contents"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https://www.gov.uk/government/publications/keeping-children-safe-in-education--2" TargetMode="External" Id="rId12" /><Relationship Type="http://schemas.openxmlformats.org/officeDocument/2006/relationships/hyperlink" Target="https://www.legislation.gov.uk/ukpga/2010/15/contents"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legislation.gov.uk/ukpga/2006/40/contents"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use-of-reasonable-force-in-schools"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www.legislation.gov.uk/ukpga/1996/56/contents" TargetMode="External" Id="rId15" /><Relationship Type="http://schemas.openxmlformats.org/officeDocument/2006/relationships/header" Target="header3.xml" Id="rId23" /><Relationship Type="http://schemas.openxmlformats.org/officeDocument/2006/relationships/endnotes" Target="endnotes.xml" Id="rId10" /><Relationship Type="http://schemas.openxmlformats.org/officeDocument/2006/relationships/hyperlink" Target="https://www.gov.uk/government/publications/use-of-reasonable-force-in-school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school-exclusion" TargetMode="External" Id="rId14" /><Relationship Type="http://schemas.openxmlformats.org/officeDocument/2006/relationships/footer" Target="footer1.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1D629B8A7FCE4DBE5951F73CE813F6" ma:contentTypeVersion="3" ma:contentTypeDescription="Create a new document." ma:contentTypeScope="" ma:versionID="486d1495235eabb23a584195328cd335">
  <xsd:schema xmlns:xsd="http://www.w3.org/2001/XMLSchema" xmlns:xs="http://www.w3.org/2001/XMLSchema" xmlns:p="http://schemas.microsoft.com/office/2006/metadata/properties" xmlns:ns2="1b596c90-5cfd-4de2-9820-2a03bb3ebeaa" targetNamespace="http://schemas.microsoft.com/office/2006/metadata/properties" ma:root="true" ma:fieldsID="e9556ce6e274cccbb992929bab5128e3" ns2:_="">
    <xsd:import namespace="1b596c90-5cfd-4de2-9820-2a03bb3ebe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96c90-5cfd-4de2-9820-2a03bb3eb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3718689-F0BE-4642-BF05-4D083D193404}">
  <ds:schemaRefs>
    <ds:schemaRef ds:uri="http://schemas.microsoft.com/sharepoint/v3/contenttype/forms"/>
  </ds:schemaRefs>
</ds:datastoreItem>
</file>

<file path=customXml/itemProps2.xml><?xml version="1.0" encoding="utf-8"?>
<ds:datastoreItem xmlns:ds="http://schemas.openxmlformats.org/officeDocument/2006/customXml" ds:itemID="{DDA1C08B-95AE-4A85-BEB3-FB1730224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96c90-5cfd-4de2-9820-2a03bb3eb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7D4A8-34BA-4D52-BB25-E1AC0BF3E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Southern</dc:creator>
  <keywords/>
  <dc:description/>
  <lastModifiedBy>Kelly Tumber</lastModifiedBy>
  <revision>22</revision>
  <lastPrinted>2018-10-03T06:43:00.0000000Z</lastPrinted>
  <dcterms:created xsi:type="dcterms:W3CDTF">2025-12-07T05:22:00.0000000Z</dcterms:created>
  <dcterms:modified xsi:type="dcterms:W3CDTF">2026-06-01T12:12:00.9047233Z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0x010100021D629B8A7FCE4DBE5951F73CE813F6</vt:lpwstr>
  </property>
</Properties>
</file>